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A" w:rsidRDefault="00C60D97" w:rsidP="00D5023A">
      <w:pPr>
        <w:pStyle w:val="Normlnweb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-58420</wp:posOffset>
                </wp:positionV>
                <wp:extent cx="812165" cy="270510"/>
                <wp:effectExtent l="0" t="0" r="127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3F4AB744" id="Rectangle 2" o:spid="_x0000_s1026" style="position:absolute;margin-left:82.95pt;margin-top:-4.6pt;width:63.9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5ye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-321945</wp:posOffset>
                </wp:positionV>
                <wp:extent cx="2604770" cy="417195"/>
                <wp:effectExtent l="4445" t="1905" r="63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7327A1F3" id="Rectangle 6" o:spid="_x0000_s1026" style="position:absolute;margin-left:120.35pt;margin-top:-25.35pt;width:205.1pt;height:3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5zegIAAPs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1989455</wp:posOffset>
                </wp:positionV>
                <wp:extent cx="914400" cy="1543685"/>
                <wp:effectExtent l="36195" t="17780" r="3048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573">
                          <a:off x="0" y="0"/>
                          <a:ext cx="9144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3B54D849" id="Rectangle 4" o:spid="_x0000_s1026" style="position:absolute;margin-left:66.6pt;margin-top:156.65pt;width:1in;height:121.55pt;rotation:-13169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819150</wp:posOffset>
                </wp:positionV>
                <wp:extent cx="636270" cy="1214755"/>
                <wp:effectExtent l="1905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5E7634F4" id="Rectangle 3" o:spid="_x0000_s1026" style="position:absolute;margin-left:93.9pt;margin-top:64.5pt;width:50.1pt;height: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UTfAIAAPs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" stroked="f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-58420</wp:posOffset>
                </wp:positionV>
                <wp:extent cx="570865" cy="709295"/>
                <wp:effectExtent l="63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2F81438A" id="Rectangle 5" o:spid="_x0000_s1026" style="position:absolute;margin-left:315.05pt;margin-top:-4.6pt;width:44.95pt;height:5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uQewIAAPo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" stroked="f"/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>
            <wp:extent cx="3324225" cy="3448050"/>
            <wp:effectExtent l="0" t="0" r="0" b="0"/>
            <wp:docPr id="1" name="obrázek 1" descr="ho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64" w:rsidRDefault="00650764" w:rsidP="00650764">
      <w:pPr>
        <w:pStyle w:val="Normlnweb"/>
        <w:rPr>
          <w:b/>
          <w:sz w:val="32"/>
          <w:szCs w:val="32"/>
        </w:rPr>
      </w:pPr>
      <w:r>
        <w:rPr>
          <w:b/>
          <w:sz w:val="32"/>
          <w:szCs w:val="32"/>
        </w:rPr>
        <w:t>Není houba jako houba</w:t>
      </w:r>
    </w:p>
    <w:p w:rsidR="00233BF4" w:rsidRDefault="00650764" w:rsidP="00031186">
      <w:pPr>
        <w:jc w:val="both"/>
      </w:pPr>
      <w:r>
        <w:rPr>
          <w:b/>
          <w:bCs/>
        </w:rPr>
        <w:t>Muchomůrka bílá</w:t>
      </w:r>
      <w:r>
        <w:t xml:space="preserve"> je poddruhem smrtelně jedovaté </w:t>
      </w:r>
      <w:hyperlink r:id="rId5" w:tooltip="Muchomůrka zelená" w:history="1">
        <w:r w:rsidRPr="005D4F07">
          <w:rPr>
            <w:rStyle w:val="Hypertextovodkaz"/>
            <w:color w:val="auto"/>
            <w:u w:val="none"/>
          </w:rPr>
          <w:t>muchomůrky zelené</w:t>
        </w:r>
      </w:hyperlink>
      <w:r>
        <w:t>. Jak název napovídá</w:t>
      </w:r>
      <w:r w:rsidRPr="00650764">
        <w:t xml:space="preserve">, </w:t>
      </w:r>
      <w:hyperlink r:id="rId6" w:tooltip="Plodnice" w:history="1">
        <w:r w:rsidRPr="00650764">
          <w:rPr>
            <w:rStyle w:val="Hypertextovodkaz"/>
            <w:color w:val="auto"/>
            <w:u w:val="none"/>
          </w:rPr>
          <w:t>plodnice</w:t>
        </w:r>
      </w:hyperlink>
      <w:r>
        <w:t xml:space="preserve"> této houby je celá čistě bílá. Proto je u nezkušených houbařů vyšší nebezpečí záměny se </w:t>
      </w:r>
      <w:hyperlink r:id="rId7" w:tooltip="Žampion" w:history="1">
        <w:r w:rsidRPr="00650764">
          <w:rPr>
            <w:rStyle w:val="Hypertextovodkaz"/>
            <w:color w:val="auto"/>
            <w:u w:val="none"/>
          </w:rPr>
          <w:t>žampiony</w:t>
        </w:r>
      </w:hyperlink>
      <w:r w:rsidRPr="00650764">
        <w:t>.</w:t>
      </w:r>
      <w:r>
        <w:t xml:space="preserve"> </w:t>
      </w:r>
    </w:p>
    <w:p w:rsidR="005D4F07" w:rsidRDefault="005D4F07" w:rsidP="00031186">
      <w:pPr>
        <w:jc w:val="both"/>
      </w:pPr>
    </w:p>
    <w:p w:rsidR="003C358B" w:rsidRDefault="00233BF4" w:rsidP="00031186">
      <w:pPr>
        <w:jc w:val="both"/>
      </w:pPr>
      <w:r>
        <w:t xml:space="preserve">Muchomůrka bílá </w:t>
      </w:r>
      <w:r w:rsidR="005416E3">
        <w:t xml:space="preserve">však </w:t>
      </w:r>
      <w:r>
        <w:t>může mít proměnlivé zabarvení klobouku (běložluté, žlutozelené až zelenohnědé</w:t>
      </w:r>
      <w:r w:rsidR="003C358B">
        <w:t xml:space="preserve">). Třeň je dole </w:t>
      </w:r>
      <w:proofErr w:type="spellStart"/>
      <w:r w:rsidR="003C358B">
        <w:t>ztlustlý</w:t>
      </w:r>
      <w:proofErr w:type="spellEnd"/>
      <w:r w:rsidR="003C358B">
        <w:t>.</w:t>
      </w:r>
      <w:r w:rsidR="00D5023A">
        <w:t xml:space="preserve"> </w:t>
      </w:r>
      <w:r w:rsidR="003C358B">
        <w:t xml:space="preserve">Vyrůstá z tzv. </w:t>
      </w:r>
      <w:r w:rsidR="003C358B">
        <w:rPr>
          <w:i/>
          <w:iCs/>
        </w:rPr>
        <w:t>vajíčka</w:t>
      </w:r>
      <w:r w:rsidR="003C358B">
        <w:t xml:space="preserve">, což je zbytek po pochvě a nazývá se </w:t>
      </w:r>
      <w:r w:rsidR="003C358B">
        <w:rPr>
          <w:i/>
        </w:rPr>
        <w:t>pohár smrti</w:t>
      </w:r>
      <w:r w:rsidR="00352DF1">
        <w:rPr>
          <w:i/>
        </w:rPr>
        <w:t>.</w:t>
      </w:r>
      <w:r w:rsidR="003C358B">
        <w:t xml:space="preserve"> V horní části má třeň bílý prstenec.</w:t>
      </w:r>
    </w:p>
    <w:p w:rsidR="00233BF4" w:rsidRDefault="008810E0" w:rsidP="00031186">
      <w:pPr>
        <w:jc w:val="both"/>
      </w:pPr>
      <w:hyperlink r:id="rId8" w:tooltip="Lupen" w:history="1">
        <w:r w:rsidR="00233BF4" w:rsidRPr="003C358B">
          <w:rPr>
            <w:rStyle w:val="Hypertextovodkaz"/>
            <w:bCs/>
            <w:color w:val="auto"/>
            <w:u w:val="none"/>
          </w:rPr>
          <w:t>Lupeny</w:t>
        </w:r>
      </w:hyperlink>
      <w:r w:rsidR="00233BF4">
        <w:t xml:space="preserve"> </w:t>
      </w:r>
      <w:r w:rsidR="003C358B">
        <w:t>má muchomůrka bělavé.</w:t>
      </w:r>
    </w:p>
    <w:p w:rsidR="004C7072" w:rsidRDefault="00023740" w:rsidP="00031186">
      <w:pPr>
        <w:pStyle w:val="Normlnweb"/>
        <w:jc w:val="both"/>
      </w:pPr>
      <w:r>
        <w:rPr>
          <w:b/>
          <w:bCs/>
        </w:rPr>
        <w:t>Otrava muchomůrkou zelenou</w:t>
      </w:r>
      <w:r>
        <w:t xml:space="preserve"> </w:t>
      </w:r>
      <w:r w:rsidR="009A360E">
        <w:t>p</w:t>
      </w:r>
      <w:r>
        <w:t xml:space="preserve">atří k nejnebezpečnějším otravám, které mohou nastat po konzumaci </w:t>
      </w:r>
      <w:hyperlink r:id="rId9" w:tooltip="Houby" w:history="1">
        <w:r w:rsidRPr="009A360E">
          <w:rPr>
            <w:rStyle w:val="Hypertextovodkaz"/>
            <w:color w:val="auto"/>
            <w:u w:val="none"/>
          </w:rPr>
          <w:t>hub</w:t>
        </w:r>
      </w:hyperlink>
      <w:r w:rsidR="009A360E">
        <w:t>.</w:t>
      </w:r>
      <w:r>
        <w:t xml:space="preserve"> </w:t>
      </w:r>
      <w:r w:rsidR="00031186">
        <w:t>T</w:t>
      </w:r>
      <w:r w:rsidR="004C7072">
        <w:t>eprve s několikahodinovým odstupem od konzumace pokrmu, první příznaky nastupují nejdříve 6, obvykle však 8–12 hodin po požití hub, v některých případech i později.</w:t>
      </w:r>
      <w:r w:rsidR="004C7072">
        <w:rPr>
          <w:vertAlign w:val="superscript"/>
        </w:rPr>
        <w:t xml:space="preserve"> </w:t>
      </w:r>
      <w:r w:rsidR="004C7072">
        <w:t xml:space="preserve">Otrava se projevuje nejdříve </w:t>
      </w:r>
      <w:hyperlink r:id="rId10" w:tooltip="Nevolnost" w:history="1">
        <w:r w:rsidR="004C7072" w:rsidRPr="004C7072">
          <w:rPr>
            <w:rStyle w:val="Hypertextovodkaz"/>
            <w:color w:val="auto"/>
            <w:u w:val="none"/>
          </w:rPr>
          <w:t>nevolností</w:t>
        </w:r>
      </w:hyperlink>
      <w:r w:rsidR="004C7072">
        <w:t xml:space="preserve">, opakovaným </w:t>
      </w:r>
      <w:hyperlink r:id="rId11" w:tooltip="Zvracení" w:history="1">
        <w:r w:rsidR="004C7072" w:rsidRPr="004C7072">
          <w:rPr>
            <w:rStyle w:val="Hypertextovodkaz"/>
            <w:color w:val="auto"/>
            <w:u w:val="none"/>
          </w:rPr>
          <w:t>zvracením</w:t>
        </w:r>
      </w:hyperlink>
      <w:r w:rsidR="004C7072" w:rsidRPr="004C7072">
        <w:t xml:space="preserve"> a </w:t>
      </w:r>
      <w:hyperlink r:id="rId12" w:tooltip="Průjem" w:history="1">
        <w:r w:rsidR="004C7072" w:rsidRPr="004C7072">
          <w:rPr>
            <w:rStyle w:val="Hypertextovodkaz"/>
            <w:color w:val="auto"/>
            <w:u w:val="none"/>
          </w:rPr>
          <w:t>průjmy</w:t>
        </w:r>
      </w:hyperlink>
      <w:r w:rsidR="004C7072" w:rsidRPr="004C7072">
        <w:t>.</w:t>
      </w:r>
      <w:r w:rsidR="004C7072">
        <w:t xml:space="preserve"> Pokud není vyhledána pomoc lékaře, upadá otrávený do </w:t>
      </w:r>
      <w:hyperlink r:id="rId13" w:tooltip="Bezvědomí" w:history="1">
        <w:r w:rsidR="004C7072" w:rsidRPr="004C7072">
          <w:rPr>
            <w:rStyle w:val="Hypertextovodkaz"/>
            <w:color w:val="auto"/>
            <w:u w:val="none"/>
          </w:rPr>
          <w:t>bezvědomí</w:t>
        </w:r>
      </w:hyperlink>
      <w:r w:rsidR="004C7072">
        <w:t xml:space="preserve"> a během 5. až 6. dne umírá. Zdánlivý pocit úlevy, který</w:t>
      </w:r>
      <w:r w:rsidR="00031186">
        <w:t xml:space="preserve"> později nastává</w:t>
      </w:r>
      <w:r w:rsidR="004C7072">
        <w:t>, nesmí být podceněn – někteří otrávení v jeho důsledku odmítli nastoupit do lékařské péče a násled</w:t>
      </w:r>
      <w:bookmarkStart w:id="0" w:name="_GoBack"/>
      <w:bookmarkEnd w:id="0"/>
      <w:r w:rsidR="004C7072">
        <w:t>ně zemřeli.</w:t>
      </w:r>
    </w:p>
    <w:p w:rsidR="004C7072" w:rsidRDefault="00031186" w:rsidP="00031186">
      <w:pPr>
        <w:pStyle w:val="Normlnweb"/>
        <w:jc w:val="both"/>
      </w:pPr>
      <w:r>
        <w:t>V případě otravy muchomůrkou musíme poskytnout první pomoc. J</w:t>
      </w:r>
      <w:r w:rsidR="004C7072">
        <w:t xml:space="preserve">e třeba nemocnému podávat větší množství tekutin, ideálně neslazené (neperlivé) </w:t>
      </w:r>
      <w:hyperlink r:id="rId14" w:tooltip="Minerální voda" w:history="1">
        <w:r w:rsidR="004C7072" w:rsidRPr="00031186">
          <w:rPr>
            <w:rStyle w:val="Hypertextovodkaz"/>
            <w:color w:val="auto"/>
            <w:u w:val="none"/>
          </w:rPr>
          <w:t>minerálky</w:t>
        </w:r>
      </w:hyperlink>
      <w:r w:rsidR="004C7072">
        <w:t xml:space="preserve">, </w:t>
      </w:r>
      <w:r>
        <w:t>případně alespoň obyčejnou</w:t>
      </w:r>
      <w:r w:rsidR="004C7072">
        <w:t xml:space="preserve"> </w:t>
      </w:r>
      <w:r>
        <w:t>vodu. N</w:t>
      </w:r>
      <w:r w:rsidR="004C7072">
        <w:t xml:space="preserve">evhodné je </w:t>
      </w:r>
      <w:hyperlink r:id="rId15" w:tooltip="Mléko" w:history="1">
        <w:r w:rsidR="004C7072" w:rsidRPr="00031186">
          <w:rPr>
            <w:rStyle w:val="Hypertextovodkaz"/>
            <w:color w:val="auto"/>
            <w:u w:val="none"/>
          </w:rPr>
          <w:t>mléko</w:t>
        </w:r>
      </w:hyperlink>
      <w:r w:rsidR="004C7072" w:rsidRPr="00031186">
        <w:t xml:space="preserve"> a </w:t>
      </w:r>
      <w:hyperlink r:id="rId16" w:tooltip="Alkoholické nápoje" w:history="1">
        <w:r w:rsidR="004C7072" w:rsidRPr="00031186">
          <w:rPr>
            <w:rStyle w:val="Hypertextovodkaz"/>
            <w:color w:val="auto"/>
            <w:u w:val="none"/>
          </w:rPr>
          <w:t>alkoholické nápoje</w:t>
        </w:r>
      </w:hyperlink>
      <w:r w:rsidR="004C7072">
        <w:t>. Následně je nutné zařídit co nejrychlejší převoz do nemocnice</w:t>
      </w:r>
      <w:r>
        <w:t>.</w:t>
      </w:r>
      <w:r w:rsidR="004C7072">
        <w:t xml:space="preserve"> </w:t>
      </w:r>
    </w:p>
    <w:p w:rsidR="00031186" w:rsidRDefault="00031186" w:rsidP="00031186">
      <w:pPr>
        <w:pStyle w:val="Normlnweb"/>
        <w:jc w:val="both"/>
      </w:pPr>
      <w:r>
        <w:t xml:space="preserve">Když si dobře prohlédneme </w:t>
      </w:r>
      <w:r w:rsidRPr="00031186">
        <w:rPr>
          <w:b/>
        </w:rPr>
        <w:t>žampion neboli pečárku</w:t>
      </w:r>
      <w:r>
        <w:t>, nemůžeme se splést.</w:t>
      </w:r>
      <w:r w:rsidR="00273930" w:rsidRPr="00273930">
        <w:t xml:space="preserve"> </w:t>
      </w:r>
      <w:r w:rsidR="00273930">
        <w:t>Je třeba mít na paměti, že žampiony nikdy nemají bílé lupeny, na rozdíl od muchomůrek</w:t>
      </w:r>
      <w:r w:rsidR="005416E3">
        <w:t xml:space="preserve">. Mají je totiž hnědé. Zrovna tak žampion nikdy nemá pohár smrti. </w:t>
      </w:r>
    </w:p>
    <w:p w:rsidR="00233BF4" w:rsidRDefault="00233BF4"/>
    <w:sectPr w:rsidR="0023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4"/>
    <w:rsid w:val="00023740"/>
    <w:rsid w:val="00031186"/>
    <w:rsid w:val="00233BF4"/>
    <w:rsid w:val="00273930"/>
    <w:rsid w:val="00352DF1"/>
    <w:rsid w:val="003C358B"/>
    <w:rsid w:val="004C7072"/>
    <w:rsid w:val="005416E3"/>
    <w:rsid w:val="005D4F07"/>
    <w:rsid w:val="00650764"/>
    <w:rsid w:val="008810E0"/>
    <w:rsid w:val="009A360E"/>
    <w:rsid w:val="00AD2DE6"/>
    <w:rsid w:val="00C60D97"/>
    <w:rsid w:val="00D5023A"/>
    <w:rsid w:val="00F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1179"/>
  <w15:chartTrackingRefBased/>
  <w15:docId w15:val="{50BD37AD-10D8-4D7A-A85E-9E81B20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"/>
    <w:qFormat/>
    <w:rsid w:val="00650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4C70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w-headline">
    <w:name w:val="mw-headline"/>
    <w:basedOn w:val="Standardnpsmoodstavce"/>
    <w:rsid w:val="00650764"/>
  </w:style>
  <w:style w:type="character" w:styleId="Hypertextovodkaz">
    <w:name w:val="Hyperlink"/>
    <w:rsid w:val="00650764"/>
    <w:rPr>
      <w:color w:val="0000FF"/>
      <w:u w:val="single"/>
    </w:rPr>
  </w:style>
  <w:style w:type="paragraph" w:styleId="Normlnweb">
    <w:name w:val="Normal (Web)"/>
    <w:basedOn w:val="Normln"/>
    <w:rsid w:val="006507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upen" TargetMode="External"/><Relationship Id="rId13" Type="http://schemas.openxmlformats.org/officeDocument/2006/relationships/hyperlink" Target="https://cs.wikipedia.org/wiki/Bezv%C4%9Bdom%C3%A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%C5%BDampion" TargetMode="External"/><Relationship Id="rId12" Type="http://schemas.openxmlformats.org/officeDocument/2006/relationships/hyperlink" Target="https://cs.wikipedia.org/wiki/Pr%C5%AFje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Alkoholick%C3%A9_n%C3%A1poje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Plodnice" TargetMode="External"/><Relationship Id="rId11" Type="http://schemas.openxmlformats.org/officeDocument/2006/relationships/hyperlink" Target="https://cs.wikipedia.org/wiki/Zvracen%C3%AD" TargetMode="External"/><Relationship Id="rId5" Type="http://schemas.openxmlformats.org/officeDocument/2006/relationships/hyperlink" Target="https://cs.wikipedia.org/wiki/Muchom%C5%AFrka_zelen%C3%A1" TargetMode="External"/><Relationship Id="rId15" Type="http://schemas.openxmlformats.org/officeDocument/2006/relationships/hyperlink" Target="https://cs.wikipedia.org/wiki/Ml%C3%A9ko" TargetMode="External"/><Relationship Id="rId10" Type="http://schemas.openxmlformats.org/officeDocument/2006/relationships/hyperlink" Target="https://cs.wikipedia.org/wiki/Nevolnos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s.wikipedia.org/wiki/Houby" TargetMode="External"/><Relationship Id="rId14" Type="http://schemas.openxmlformats.org/officeDocument/2006/relationships/hyperlink" Target="https://cs.wikipedia.org/wiki/Miner%C3%A1ln%C3%AD_v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Není houba jako houba</vt:lpstr>
    </vt:vector>
  </TitlesOfParts>
  <Company/>
  <LinksUpToDate>false</LinksUpToDate>
  <CharactersWithSpaces>2495</CharactersWithSpaces>
  <SharedDoc>false</SharedDoc>
  <HLinks>
    <vt:vector size="72" baseType="variant">
      <vt:variant>
        <vt:i4>3276890</vt:i4>
      </vt:variant>
      <vt:variant>
        <vt:i4>33</vt:i4>
      </vt:variant>
      <vt:variant>
        <vt:i4>0</vt:i4>
      </vt:variant>
      <vt:variant>
        <vt:i4>5</vt:i4>
      </vt:variant>
      <vt:variant>
        <vt:lpwstr>https://cs.wikipedia.org/wiki/Alkoholick%C3%A9_n%C3%A1poje</vt:lpwstr>
      </vt:variant>
      <vt:variant>
        <vt:lpwstr/>
      </vt:variant>
      <vt:variant>
        <vt:i4>4980739</vt:i4>
      </vt:variant>
      <vt:variant>
        <vt:i4>30</vt:i4>
      </vt:variant>
      <vt:variant>
        <vt:i4>0</vt:i4>
      </vt:variant>
      <vt:variant>
        <vt:i4>5</vt:i4>
      </vt:variant>
      <vt:variant>
        <vt:lpwstr>https://cs.wikipedia.org/wiki/Ml%C3%A9ko</vt:lpwstr>
      </vt:variant>
      <vt:variant>
        <vt:lpwstr/>
      </vt:variant>
      <vt:variant>
        <vt:i4>65578</vt:i4>
      </vt:variant>
      <vt:variant>
        <vt:i4>27</vt:i4>
      </vt:variant>
      <vt:variant>
        <vt:i4>0</vt:i4>
      </vt:variant>
      <vt:variant>
        <vt:i4>5</vt:i4>
      </vt:variant>
      <vt:variant>
        <vt:lpwstr>https://cs.wikipedia.org/wiki/Miner%C3%A1ln%C3%AD_voda</vt:lpwstr>
      </vt:variant>
      <vt:variant>
        <vt:lpwstr/>
      </vt:variant>
      <vt:variant>
        <vt:i4>2031629</vt:i4>
      </vt:variant>
      <vt:variant>
        <vt:i4>24</vt:i4>
      </vt:variant>
      <vt:variant>
        <vt:i4>0</vt:i4>
      </vt:variant>
      <vt:variant>
        <vt:i4>5</vt:i4>
      </vt:variant>
      <vt:variant>
        <vt:lpwstr>https://cs.wikipedia.org/wiki/Bezv%C4%9Bdom%C3%AD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https://cs.wikipedia.org/wiki/Pr%C5%AFjem</vt:lpwstr>
      </vt:variant>
      <vt:variant>
        <vt:lpwstr/>
      </vt:variant>
      <vt:variant>
        <vt:i4>3473457</vt:i4>
      </vt:variant>
      <vt:variant>
        <vt:i4>18</vt:i4>
      </vt:variant>
      <vt:variant>
        <vt:i4>0</vt:i4>
      </vt:variant>
      <vt:variant>
        <vt:i4>5</vt:i4>
      </vt:variant>
      <vt:variant>
        <vt:lpwstr>https://cs.wikipedia.org/wiki/Zvracen%C3%AD</vt:lpwstr>
      </vt:variant>
      <vt:variant>
        <vt:lpwstr/>
      </vt:variant>
      <vt:variant>
        <vt:i4>2556009</vt:i4>
      </vt:variant>
      <vt:variant>
        <vt:i4>15</vt:i4>
      </vt:variant>
      <vt:variant>
        <vt:i4>0</vt:i4>
      </vt:variant>
      <vt:variant>
        <vt:i4>5</vt:i4>
      </vt:variant>
      <vt:variant>
        <vt:lpwstr>https://cs.wikipedia.org/wiki/Nevolnost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https://cs.wikipedia.org/wiki/Houby</vt:lpwstr>
      </vt:variant>
      <vt:variant>
        <vt:lpwstr/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https://cs.wikipedia.org/wiki/Lupen</vt:lpwstr>
      </vt:variant>
      <vt:variant>
        <vt:lpwstr/>
      </vt:variant>
      <vt:variant>
        <vt:i4>7864446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https://cs.wikipedia.org/wiki/%C5%BDampion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https://cs.wikipedia.org/wiki/Plodnice</vt:lpwstr>
      </vt:variant>
      <vt:variant>
        <vt:lpwstr/>
      </vt:variant>
      <vt:variant>
        <vt:i4>2293839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https://cs.wikipedia.org/wiki/Muchom%C5%AFrka_zelen%C3%A1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Není houba jako houba</dc:title>
  <dc:subject/>
  <dc:creator>Uživatel</dc:creator>
  <cp:keywords/>
  <dc:description/>
  <cp:lastModifiedBy>Admin</cp:lastModifiedBy>
  <cp:revision>2</cp:revision>
  <dcterms:created xsi:type="dcterms:W3CDTF">2021-12-02T22:07:00Z</dcterms:created>
  <dcterms:modified xsi:type="dcterms:W3CDTF">2021-12-02T22:07:00Z</dcterms:modified>
</cp:coreProperties>
</file>