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46" w:rsidRDefault="006D3946" w:rsidP="00454C11">
      <w:pPr>
        <w:jc w:val="center"/>
        <w:rPr>
          <w:rFonts w:ascii="Times New Roman" w:hAnsi="Times New Roman" w:cs="Times New Roman"/>
          <w:b/>
          <w:sz w:val="36"/>
          <w:szCs w:val="36"/>
          <w:u w:val="single"/>
        </w:rPr>
      </w:pPr>
      <w:bookmarkStart w:id="0" w:name="_GoBack"/>
      <w:bookmarkEnd w:id="0"/>
      <w:r>
        <w:rPr>
          <w:rFonts w:ascii="Arial Narrow" w:hAnsi="Arial Narrow"/>
          <w:noProof/>
          <w:color w:val="002060"/>
          <w:lang w:eastAsia="cs-CZ"/>
        </w:rPr>
        <w:drawing>
          <wp:anchor distT="0" distB="0" distL="114300" distR="114300" simplePos="0" relativeHeight="251659264" behindDoc="1" locked="0" layoutInCell="1" allowOverlap="1" wp14:anchorId="5FEE68A4" wp14:editId="5831515D">
            <wp:simplePos x="0" y="0"/>
            <wp:positionH relativeFrom="margin">
              <wp:posOffset>-215900</wp:posOffset>
            </wp:positionH>
            <wp:positionV relativeFrom="paragraph">
              <wp:posOffset>267335</wp:posOffset>
            </wp:positionV>
            <wp:extent cx="7012940" cy="1017905"/>
            <wp:effectExtent l="0" t="0" r="0" b="0"/>
            <wp:wrapTight wrapText="bothSides">
              <wp:wrapPolygon edited="0">
                <wp:start x="0" y="0"/>
                <wp:lineTo x="0" y="21021"/>
                <wp:lineTo x="21534" y="21021"/>
                <wp:lineTo x="21534"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294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32F">
        <w:rPr>
          <w:rFonts w:ascii="Times New Roman" w:hAnsi="Times New Roman" w:cs="Times New Roman"/>
          <w:b/>
          <w:sz w:val="36"/>
          <w:szCs w:val="36"/>
          <w:u w:val="single"/>
        </w:rPr>
        <w:t xml:space="preserve">             </w:t>
      </w:r>
    </w:p>
    <w:p w:rsidR="00A7287C" w:rsidRDefault="00FD5BBD" w:rsidP="00454C11">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Informace o provozu ZŠ </w:t>
      </w:r>
      <w:r w:rsidR="00743038">
        <w:rPr>
          <w:rFonts w:ascii="Times New Roman" w:hAnsi="Times New Roman" w:cs="Times New Roman"/>
          <w:b/>
          <w:sz w:val="36"/>
          <w:szCs w:val="36"/>
          <w:u w:val="single"/>
        </w:rPr>
        <w:t xml:space="preserve">do konce školního roku 2019/2020 </w:t>
      </w:r>
    </w:p>
    <w:p w:rsidR="003E796A" w:rsidRPr="00214CC2" w:rsidRDefault="003E796A" w:rsidP="003E796A">
      <w:pPr>
        <w:pStyle w:val="Default"/>
        <w:rPr>
          <w:b/>
          <w:i/>
        </w:rPr>
      </w:pPr>
      <w:r w:rsidRPr="00214CC2">
        <w:rPr>
          <w:b/>
          <w:i/>
        </w:rPr>
        <w:t>Vážení rodiče,</w:t>
      </w:r>
    </w:p>
    <w:p w:rsidR="003248A7" w:rsidRDefault="003248A7" w:rsidP="00B47E7B">
      <w:pPr>
        <w:pStyle w:val="Default"/>
        <w:jc w:val="both"/>
        <w:rPr>
          <w:b/>
          <w:i/>
        </w:rPr>
      </w:pPr>
    </w:p>
    <w:p w:rsidR="001E02E3" w:rsidRDefault="00B863D0" w:rsidP="00B47E7B">
      <w:pPr>
        <w:pStyle w:val="Default"/>
        <w:jc w:val="both"/>
        <w:rPr>
          <w:b/>
          <w:i/>
        </w:rPr>
      </w:pPr>
      <w:r w:rsidRPr="00214CC2">
        <w:rPr>
          <w:b/>
          <w:i/>
        </w:rPr>
        <w:t>n</w:t>
      </w:r>
      <w:r w:rsidR="003E796A" w:rsidRPr="00214CC2">
        <w:rPr>
          <w:b/>
          <w:i/>
        </w:rPr>
        <w:t xml:space="preserve">a základě </w:t>
      </w:r>
      <w:r w:rsidR="00E45B78">
        <w:rPr>
          <w:b/>
          <w:i/>
        </w:rPr>
        <w:t>Usnesení</w:t>
      </w:r>
      <w:r w:rsidR="003E796A" w:rsidRPr="00214CC2">
        <w:rPr>
          <w:b/>
          <w:i/>
        </w:rPr>
        <w:t xml:space="preserve"> vlády </w:t>
      </w:r>
      <w:r w:rsidR="00E45B78">
        <w:rPr>
          <w:b/>
          <w:i/>
        </w:rPr>
        <w:t>České republiky ze dne 30. dubna 2020 č. 491</w:t>
      </w:r>
      <w:r w:rsidR="00C60E9C">
        <w:rPr>
          <w:b/>
          <w:i/>
        </w:rPr>
        <w:t xml:space="preserve"> (aktualizováno k 27.5.2020)</w:t>
      </w:r>
      <w:r w:rsidR="00F92DC6">
        <w:rPr>
          <w:b/>
          <w:i/>
        </w:rPr>
        <w:t>,</w:t>
      </w:r>
      <w:r w:rsidR="00E45B78">
        <w:rPr>
          <w:b/>
          <w:i/>
        </w:rPr>
        <w:t xml:space="preserve"> o přijetí krizového opatření</w:t>
      </w:r>
      <w:r w:rsidR="00F92DC6">
        <w:rPr>
          <w:b/>
          <w:i/>
        </w:rPr>
        <w:t>,</w:t>
      </w:r>
      <w:r w:rsidR="00E45B78">
        <w:rPr>
          <w:b/>
          <w:i/>
        </w:rPr>
        <w:t xml:space="preserve"> bylo </w:t>
      </w:r>
      <w:r w:rsidRPr="00214CC2">
        <w:rPr>
          <w:b/>
          <w:i/>
        </w:rPr>
        <w:t>umožn</w:t>
      </w:r>
      <w:r w:rsidR="00E45B78">
        <w:rPr>
          <w:b/>
          <w:i/>
        </w:rPr>
        <w:t>ěno</w:t>
      </w:r>
      <w:r w:rsidRPr="00214CC2">
        <w:rPr>
          <w:b/>
          <w:i/>
        </w:rPr>
        <w:t xml:space="preserve"> ZŠ Kunratice od </w:t>
      </w:r>
      <w:r w:rsidR="00FA6E14">
        <w:rPr>
          <w:b/>
          <w:i/>
        </w:rPr>
        <w:t>8</w:t>
      </w:r>
      <w:r w:rsidRPr="00214CC2">
        <w:rPr>
          <w:b/>
          <w:i/>
        </w:rPr>
        <w:t xml:space="preserve">. </w:t>
      </w:r>
      <w:r w:rsidR="00FA6E14">
        <w:rPr>
          <w:b/>
          <w:i/>
        </w:rPr>
        <w:t>6</w:t>
      </w:r>
      <w:r w:rsidRPr="00214CC2">
        <w:rPr>
          <w:b/>
          <w:i/>
        </w:rPr>
        <w:t>. 2020</w:t>
      </w:r>
      <w:r w:rsidR="00E45B78">
        <w:rPr>
          <w:b/>
          <w:i/>
        </w:rPr>
        <w:t>, aby realizovala pro</w:t>
      </w:r>
      <w:r w:rsidRPr="00214CC2">
        <w:rPr>
          <w:b/>
          <w:i/>
        </w:rPr>
        <w:t xml:space="preserve"> </w:t>
      </w:r>
      <w:r w:rsidR="001E02E3">
        <w:rPr>
          <w:b/>
          <w:i/>
        </w:rPr>
        <w:t xml:space="preserve">žáky </w:t>
      </w:r>
      <w:r w:rsidR="00FA6E14">
        <w:rPr>
          <w:b/>
          <w:i/>
        </w:rPr>
        <w:t>2</w:t>
      </w:r>
      <w:r w:rsidR="00BF7972">
        <w:rPr>
          <w:b/>
          <w:i/>
        </w:rPr>
        <w:t>.</w:t>
      </w:r>
      <w:r w:rsidR="00F92DC6">
        <w:rPr>
          <w:b/>
          <w:i/>
        </w:rPr>
        <w:t xml:space="preserve"> </w:t>
      </w:r>
      <w:r w:rsidR="00BF7972">
        <w:rPr>
          <w:b/>
          <w:i/>
        </w:rPr>
        <w:t>stup</w:t>
      </w:r>
      <w:r w:rsidR="00E45B78">
        <w:rPr>
          <w:b/>
          <w:i/>
        </w:rPr>
        <w:t>ně</w:t>
      </w:r>
      <w:r w:rsidRPr="00214CC2">
        <w:rPr>
          <w:b/>
          <w:i/>
        </w:rPr>
        <w:t xml:space="preserve"> </w:t>
      </w:r>
      <w:r w:rsidR="001E02E3">
        <w:rPr>
          <w:b/>
          <w:i/>
        </w:rPr>
        <w:t xml:space="preserve">ZŠ </w:t>
      </w:r>
      <w:r w:rsidR="00E45B78">
        <w:rPr>
          <w:b/>
          <w:i/>
        </w:rPr>
        <w:t xml:space="preserve">prezenční </w:t>
      </w:r>
      <w:r w:rsidRPr="00214CC2">
        <w:rPr>
          <w:b/>
          <w:i/>
        </w:rPr>
        <w:t xml:space="preserve">výuku, která musí splňovat </w:t>
      </w:r>
      <w:r w:rsidR="001E02E3">
        <w:rPr>
          <w:b/>
          <w:i/>
        </w:rPr>
        <w:t xml:space="preserve">vládou </w:t>
      </w:r>
      <w:r w:rsidR="0062381B">
        <w:rPr>
          <w:b/>
          <w:i/>
        </w:rPr>
        <w:t xml:space="preserve">stanovená pravidla. </w:t>
      </w:r>
    </w:p>
    <w:p w:rsidR="001E02E3" w:rsidRDefault="001E02E3" w:rsidP="00B47E7B">
      <w:pPr>
        <w:pStyle w:val="Default"/>
        <w:jc w:val="both"/>
        <w:rPr>
          <w:b/>
          <w:i/>
        </w:rPr>
      </w:pPr>
    </w:p>
    <w:p w:rsidR="009F75A3" w:rsidRDefault="001E02E3" w:rsidP="00B47E7B">
      <w:pPr>
        <w:pStyle w:val="Default"/>
        <w:jc w:val="both"/>
        <w:rPr>
          <w:b/>
          <w:i/>
        </w:rPr>
      </w:pPr>
      <w:r>
        <w:rPr>
          <w:b/>
          <w:i/>
        </w:rPr>
        <w:t xml:space="preserve">ZŠ Kunratice bude v souladu s citovaným usnesením a dalšími vládou stanovenými podmínkami v rámci ochrany zdraví a provozu základních škol v období do konce školního roku 2019/2020 realizovat </w:t>
      </w:r>
      <w:r w:rsidR="00FA6E14">
        <w:rPr>
          <w:b/>
          <w:i/>
        </w:rPr>
        <w:t>dobrovolné vzdělávací aktivity</w:t>
      </w:r>
      <w:r>
        <w:rPr>
          <w:b/>
          <w:i/>
        </w:rPr>
        <w:t xml:space="preserve"> </w:t>
      </w:r>
      <w:r w:rsidR="00FA6E14">
        <w:rPr>
          <w:b/>
          <w:i/>
        </w:rPr>
        <w:t>žáků 2.stupně.</w:t>
      </w:r>
      <w:r w:rsidR="009F75A3">
        <w:rPr>
          <w:b/>
          <w:i/>
        </w:rPr>
        <w:t xml:space="preserve"> </w:t>
      </w:r>
    </w:p>
    <w:p w:rsidR="009F75A3" w:rsidRDefault="00FA6E14" w:rsidP="00B47E7B">
      <w:pPr>
        <w:pStyle w:val="Default"/>
        <w:jc w:val="both"/>
        <w:rPr>
          <w:b/>
          <w:i/>
        </w:rPr>
      </w:pPr>
      <w:r>
        <w:rPr>
          <w:b/>
          <w:i/>
        </w:rPr>
        <w:t xml:space="preserve">Výuka bude realizována formou </w:t>
      </w:r>
      <w:r w:rsidR="001E02E3">
        <w:rPr>
          <w:b/>
          <w:i/>
        </w:rPr>
        <w:t>skupin</w:t>
      </w:r>
      <w:r>
        <w:rPr>
          <w:b/>
          <w:i/>
        </w:rPr>
        <w:t xml:space="preserve"> S1, S2. Skupiny</w:t>
      </w:r>
      <w:r w:rsidR="001E02E3">
        <w:rPr>
          <w:b/>
          <w:i/>
        </w:rPr>
        <w:t xml:space="preserve"> budou tvořeny maximálním počtem žáků 15</w:t>
      </w:r>
      <w:r>
        <w:rPr>
          <w:b/>
          <w:i/>
        </w:rPr>
        <w:t>.</w:t>
      </w:r>
      <w:r w:rsidR="001E02E3">
        <w:rPr>
          <w:b/>
          <w:i/>
        </w:rPr>
        <w:t xml:space="preserve"> </w:t>
      </w:r>
      <w:r>
        <w:rPr>
          <w:b/>
          <w:i/>
        </w:rPr>
        <w:t>S jednotlivými skupinami budou pracovat různí pedagogičtí pracovníci podle konkrétních potřeb.</w:t>
      </w:r>
      <w:r w:rsidR="009128CE">
        <w:rPr>
          <w:b/>
          <w:i/>
        </w:rPr>
        <w:t xml:space="preserve"> Vzdělávací aktivity budou </w:t>
      </w:r>
      <w:r>
        <w:rPr>
          <w:b/>
          <w:i/>
        </w:rPr>
        <w:t>probíhat od 9:00 do 13:00 hodin dle stanoveného rozvrhu pro jednotlivé skupiny</w:t>
      </w:r>
      <w:r w:rsidR="005C1442">
        <w:rPr>
          <w:b/>
          <w:i/>
        </w:rPr>
        <w:t>, s výjimkou nástupu do školy 8.6.2020 (zvláštní režim)</w:t>
      </w:r>
      <w:r>
        <w:rPr>
          <w:b/>
          <w:i/>
        </w:rPr>
        <w:t xml:space="preserve">. </w:t>
      </w:r>
      <w:r w:rsidR="009128CE">
        <w:rPr>
          <w:b/>
          <w:i/>
        </w:rPr>
        <w:t xml:space="preserve"> </w:t>
      </w:r>
    </w:p>
    <w:p w:rsidR="009F75A3" w:rsidRDefault="00FA6E14" w:rsidP="00B47E7B">
      <w:pPr>
        <w:pStyle w:val="Default"/>
        <w:jc w:val="both"/>
        <w:rPr>
          <w:b/>
          <w:i/>
          <w:color w:val="000000" w:themeColor="text1"/>
        </w:rPr>
      </w:pPr>
      <w:r>
        <w:rPr>
          <w:b/>
          <w:i/>
        </w:rPr>
        <w:t>Náplní vzděláv</w:t>
      </w:r>
      <w:r w:rsidR="001A0AE5">
        <w:rPr>
          <w:b/>
          <w:i/>
        </w:rPr>
        <w:t>acích aktivit ve škole bude objasnění a upevnění učiva v českém, anglickém, německém jazyce a matematice</w:t>
      </w:r>
      <w:r w:rsidR="0095488B" w:rsidRPr="009F75A3">
        <w:rPr>
          <w:b/>
          <w:i/>
        </w:rPr>
        <w:t xml:space="preserve">. </w:t>
      </w:r>
      <w:r w:rsidR="0095488B" w:rsidRPr="009F75A3">
        <w:rPr>
          <w:b/>
          <w:i/>
          <w:color w:val="000000" w:themeColor="text1"/>
        </w:rPr>
        <w:t xml:space="preserve">Žáci v rámci uvedené prezenční výuky nebudou ústně či písemně zkoušeni k získání podkladů pro závěrečné hodnocení </w:t>
      </w:r>
      <w:r w:rsidR="009F75A3">
        <w:rPr>
          <w:b/>
          <w:i/>
          <w:color w:val="000000" w:themeColor="text1"/>
        </w:rPr>
        <w:t>za 2.pololetí školního roku 2019/</w:t>
      </w:r>
      <w:r w:rsidR="0095488B" w:rsidRPr="009F75A3">
        <w:rPr>
          <w:b/>
          <w:i/>
          <w:color w:val="000000" w:themeColor="text1"/>
        </w:rPr>
        <w:t>2020</w:t>
      </w:r>
      <w:r w:rsidR="001A0AE5" w:rsidRPr="009F75A3">
        <w:rPr>
          <w:b/>
          <w:color w:val="000000" w:themeColor="text1"/>
        </w:rPr>
        <w:t>.</w:t>
      </w:r>
      <w:r w:rsidR="001A0AE5" w:rsidRPr="009F75A3">
        <w:rPr>
          <w:b/>
          <w:i/>
          <w:color w:val="000000" w:themeColor="text1"/>
        </w:rPr>
        <w:t xml:space="preserve"> </w:t>
      </w:r>
    </w:p>
    <w:p w:rsidR="009F75A3" w:rsidRDefault="001A0AE5" w:rsidP="00B47E7B">
      <w:pPr>
        <w:pStyle w:val="Default"/>
        <w:jc w:val="both"/>
        <w:rPr>
          <w:b/>
          <w:i/>
        </w:rPr>
      </w:pPr>
      <w:r>
        <w:rPr>
          <w:b/>
          <w:i/>
        </w:rPr>
        <w:t xml:space="preserve">Také </w:t>
      </w:r>
      <w:r w:rsidR="009F75A3">
        <w:rPr>
          <w:b/>
          <w:i/>
        </w:rPr>
        <w:t xml:space="preserve">budou probíhat třídnické hodiny a </w:t>
      </w:r>
      <w:r w:rsidR="009A4899">
        <w:rPr>
          <w:b/>
          <w:i/>
        </w:rPr>
        <w:t xml:space="preserve">tmelící a </w:t>
      </w:r>
      <w:r w:rsidR="009F75A3">
        <w:rPr>
          <w:b/>
          <w:i/>
        </w:rPr>
        <w:t>socializační aktivity</w:t>
      </w:r>
      <w:r w:rsidR="009A4899">
        <w:rPr>
          <w:b/>
          <w:i/>
        </w:rPr>
        <w:t>.</w:t>
      </w:r>
    </w:p>
    <w:p w:rsidR="003128F0" w:rsidRDefault="001A0AE5" w:rsidP="00B47E7B">
      <w:pPr>
        <w:pStyle w:val="Default"/>
        <w:jc w:val="both"/>
        <w:rPr>
          <w:b/>
          <w:i/>
        </w:rPr>
      </w:pPr>
      <w:r>
        <w:rPr>
          <w:b/>
          <w:i/>
        </w:rPr>
        <w:t>Ve dnech, kdy žáci nebudou mít dle rozvrhu vyučování ve škole, bude probíhat distanční výuka ostatních předmětů. Žáci, kteří nebudou přihlášeni na dobrovolnou výuku do školy, budou nadále plnit distanční výuku dle týdenních plánů.</w:t>
      </w:r>
      <w:r w:rsidR="00FA6E14">
        <w:rPr>
          <w:b/>
          <w:i/>
        </w:rPr>
        <w:t xml:space="preserve"> </w:t>
      </w:r>
    </w:p>
    <w:p w:rsidR="001A0AE5" w:rsidRDefault="001A0AE5" w:rsidP="00B47E7B">
      <w:pPr>
        <w:pStyle w:val="Default"/>
        <w:jc w:val="both"/>
        <w:rPr>
          <w:b/>
          <w:i/>
        </w:rPr>
      </w:pPr>
    </w:p>
    <w:p w:rsidR="003128F0" w:rsidRDefault="0046297E" w:rsidP="00B47E7B">
      <w:pPr>
        <w:pStyle w:val="Default"/>
        <w:jc w:val="both"/>
        <w:rPr>
          <w:b/>
          <w:i/>
        </w:rPr>
      </w:pPr>
      <w:r>
        <w:rPr>
          <w:b/>
          <w:i/>
        </w:rPr>
        <w:t>Zákonní zástupci ž</w:t>
      </w:r>
      <w:r w:rsidR="009128CE">
        <w:rPr>
          <w:b/>
          <w:i/>
        </w:rPr>
        <w:t>ák</w:t>
      </w:r>
      <w:r>
        <w:rPr>
          <w:b/>
          <w:i/>
        </w:rPr>
        <w:t>a</w:t>
      </w:r>
      <w:r w:rsidR="009128CE">
        <w:rPr>
          <w:b/>
          <w:i/>
        </w:rPr>
        <w:t xml:space="preserve"> o přijetí do školní skupiny žád</w:t>
      </w:r>
      <w:r w:rsidR="001A0AE5">
        <w:rPr>
          <w:b/>
          <w:i/>
        </w:rPr>
        <w:t>ají</w:t>
      </w:r>
      <w:r w:rsidR="009128CE">
        <w:rPr>
          <w:b/>
          <w:i/>
        </w:rPr>
        <w:t xml:space="preserve"> ředitele školy </w:t>
      </w:r>
      <w:r w:rsidR="003128F0">
        <w:rPr>
          <w:b/>
          <w:i/>
        </w:rPr>
        <w:t>formou níže přiložené žádosti</w:t>
      </w:r>
      <w:r w:rsidR="005C1442">
        <w:rPr>
          <w:b/>
          <w:i/>
        </w:rPr>
        <w:t xml:space="preserve">, kterou žáci vyplněnou, podepsanou přinesou do školy při nástupu 8.6.2020 a odevzdají třídnímu učiteli. Zároveň odevzdají i Čestné prohlášení </w:t>
      </w:r>
      <w:r w:rsidR="005C1442" w:rsidRPr="00A4430B">
        <w:rPr>
          <w:b/>
          <w:i/>
        </w:rPr>
        <w:t>o neexistenci příznaků virového infekčního onemocnění</w:t>
      </w:r>
      <w:r w:rsidR="005C1442">
        <w:rPr>
          <w:b/>
          <w:i/>
        </w:rPr>
        <w:t xml:space="preserve"> (viz. příloha č.1)</w:t>
      </w:r>
      <w:r w:rsidR="003128F0">
        <w:rPr>
          <w:b/>
          <w:i/>
        </w:rPr>
        <w:t xml:space="preserve"> </w:t>
      </w:r>
      <w:r w:rsidR="005C1442">
        <w:rPr>
          <w:b/>
          <w:i/>
        </w:rPr>
        <w:t>s datem 8.6.2020.</w:t>
      </w:r>
      <w:r w:rsidR="009128CE">
        <w:rPr>
          <w:b/>
          <w:i/>
        </w:rPr>
        <w:t xml:space="preserve"> </w:t>
      </w:r>
    </w:p>
    <w:p w:rsidR="00A669CD" w:rsidRDefault="00A669CD" w:rsidP="00B47E7B">
      <w:pPr>
        <w:pStyle w:val="Default"/>
        <w:jc w:val="both"/>
        <w:rPr>
          <w:b/>
          <w:i/>
        </w:rPr>
      </w:pPr>
    </w:p>
    <w:p w:rsidR="003128F0" w:rsidRDefault="003128F0" w:rsidP="00B47E7B">
      <w:pPr>
        <w:pStyle w:val="Default"/>
        <w:jc w:val="both"/>
        <w:rPr>
          <w:b/>
          <w:i/>
        </w:rPr>
      </w:pPr>
    </w:p>
    <w:p w:rsidR="00B26B39" w:rsidRDefault="00B26B39" w:rsidP="00191C22">
      <w:pPr>
        <w:pStyle w:val="Default"/>
        <w:rPr>
          <w:b/>
          <w:i/>
        </w:rPr>
      </w:pPr>
    </w:p>
    <w:p w:rsidR="00A669CD" w:rsidRDefault="00A669CD" w:rsidP="00A669CD">
      <w:pPr>
        <w:pStyle w:val="Default"/>
        <w:jc w:val="both"/>
        <w:rPr>
          <w:b/>
          <w:i/>
        </w:rPr>
      </w:pPr>
    </w:p>
    <w:p w:rsidR="00A669CD" w:rsidRDefault="00A669CD" w:rsidP="00191C22">
      <w:pPr>
        <w:pStyle w:val="Default"/>
        <w:rPr>
          <w:b/>
          <w:i/>
        </w:rPr>
      </w:pPr>
    </w:p>
    <w:p w:rsidR="00A669CD" w:rsidRDefault="00A669CD" w:rsidP="00191C22">
      <w:pPr>
        <w:pStyle w:val="Default"/>
        <w:rPr>
          <w:b/>
          <w:i/>
        </w:rPr>
      </w:pPr>
    </w:p>
    <w:p w:rsidR="00A669CD" w:rsidRDefault="00A669CD"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5C1442" w:rsidRDefault="005C1442" w:rsidP="00191C22">
      <w:pPr>
        <w:pStyle w:val="Default"/>
        <w:rPr>
          <w:b/>
          <w:i/>
        </w:rPr>
      </w:pPr>
    </w:p>
    <w:p w:rsidR="00214CC2" w:rsidRPr="003248A7" w:rsidRDefault="003248A7" w:rsidP="003248A7">
      <w:pPr>
        <w:pStyle w:val="Default"/>
        <w:jc w:val="center"/>
        <w:rPr>
          <w:b/>
          <w:sz w:val="28"/>
          <w:szCs w:val="28"/>
          <w:u w:val="single"/>
        </w:rPr>
      </w:pPr>
      <w:r w:rsidRPr="003248A7">
        <w:rPr>
          <w:b/>
          <w:sz w:val="28"/>
          <w:szCs w:val="28"/>
          <w:u w:val="single"/>
        </w:rPr>
        <w:t>Základní p</w:t>
      </w:r>
      <w:r w:rsidR="00B47E7B" w:rsidRPr="003248A7">
        <w:rPr>
          <w:b/>
          <w:sz w:val="28"/>
          <w:szCs w:val="28"/>
          <w:u w:val="single"/>
        </w:rPr>
        <w:t>ravidla spojená s</w:t>
      </w:r>
      <w:r w:rsidR="007C767C">
        <w:rPr>
          <w:b/>
          <w:sz w:val="28"/>
          <w:szCs w:val="28"/>
          <w:u w:val="single"/>
        </w:rPr>
        <w:t>e</w:t>
      </w:r>
      <w:r w:rsidR="00B47E7B" w:rsidRPr="003248A7">
        <w:rPr>
          <w:b/>
          <w:sz w:val="28"/>
          <w:szCs w:val="28"/>
          <w:u w:val="single"/>
        </w:rPr>
        <w:t> </w:t>
      </w:r>
      <w:r w:rsidR="007C767C">
        <w:rPr>
          <w:b/>
          <w:sz w:val="28"/>
          <w:szCs w:val="28"/>
          <w:u w:val="single"/>
        </w:rPr>
        <w:t>vzdělávacími aktivitami žáků 2.stupně</w:t>
      </w:r>
      <w:r w:rsidR="00B47E7B" w:rsidRPr="003248A7">
        <w:rPr>
          <w:b/>
          <w:sz w:val="28"/>
          <w:szCs w:val="28"/>
          <w:u w:val="single"/>
        </w:rPr>
        <w:t xml:space="preserve"> (od </w:t>
      </w:r>
      <w:r w:rsidR="007C767C">
        <w:rPr>
          <w:b/>
          <w:sz w:val="28"/>
          <w:szCs w:val="28"/>
          <w:u w:val="single"/>
        </w:rPr>
        <w:t>8.6</w:t>
      </w:r>
      <w:r w:rsidRPr="003248A7">
        <w:rPr>
          <w:b/>
          <w:sz w:val="28"/>
          <w:szCs w:val="28"/>
          <w:u w:val="single"/>
        </w:rPr>
        <w:t>. </w:t>
      </w:r>
      <w:r w:rsidR="00B47E7B" w:rsidRPr="003248A7">
        <w:rPr>
          <w:b/>
          <w:sz w:val="28"/>
          <w:szCs w:val="28"/>
          <w:u w:val="single"/>
        </w:rPr>
        <w:t>2020)</w:t>
      </w:r>
    </w:p>
    <w:p w:rsidR="00B47E7B" w:rsidRPr="00B47E7B" w:rsidRDefault="00B47E7B" w:rsidP="00191C22">
      <w:pPr>
        <w:pStyle w:val="Default"/>
        <w:rPr>
          <w:u w:val="single"/>
        </w:rPr>
      </w:pPr>
    </w:p>
    <w:p w:rsidR="004A6E31" w:rsidRDefault="004A6E31" w:rsidP="004A6E31">
      <w:pPr>
        <w:pStyle w:val="Default"/>
        <w:ind w:left="1080"/>
        <w:rPr>
          <w:sz w:val="22"/>
          <w:szCs w:val="22"/>
        </w:rPr>
      </w:pPr>
    </w:p>
    <w:p w:rsidR="00B26B39" w:rsidRDefault="0062381B" w:rsidP="00B26B39">
      <w:pPr>
        <w:pStyle w:val="Default"/>
        <w:numPr>
          <w:ilvl w:val="0"/>
          <w:numId w:val="6"/>
        </w:numPr>
        <w:rPr>
          <w:sz w:val="22"/>
          <w:szCs w:val="22"/>
        </w:rPr>
      </w:pPr>
      <w:r w:rsidRPr="00A4430B">
        <w:rPr>
          <w:sz w:val="22"/>
          <w:szCs w:val="22"/>
        </w:rPr>
        <w:t>Přihlášení žáci</w:t>
      </w:r>
      <w:r w:rsidR="00191C22" w:rsidRPr="00A4430B">
        <w:rPr>
          <w:sz w:val="22"/>
          <w:szCs w:val="22"/>
        </w:rPr>
        <w:t xml:space="preserve"> dochází do školy a odchází z ní podle stanoveného rozvrhu, se kterým j</w:t>
      </w:r>
      <w:r w:rsidR="00B47E7B" w:rsidRPr="00A4430B">
        <w:rPr>
          <w:sz w:val="22"/>
          <w:szCs w:val="22"/>
        </w:rPr>
        <w:t>sou</w:t>
      </w:r>
      <w:r w:rsidR="00191C22" w:rsidRPr="00A4430B">
        <w:rPr>
          <w:sz w:val="22"/>
          <w:szCs w:val="22"/>
        </w:rPr>
        <w:t xml:space="preserve"> seznámen</w:t>
      </w:r>
      <w:r w:rsidR="00B47E7B" w:rsidRPr="00A4430B">
        <w:rPr>
          <w:sz w:val="22"/>
          <w:szCs w:val="22"/>
        </w:rPr>
        <w:t>i</w:t>
      </w:r>
      <w:r w:rsidR="00191C22" w:rsidRPr="00A4430B">
        <w:rPr>
          <w:sz w:val="22"/>
          <w:szCs w:val="22"/>
        </w:rPr>
        <w:t xml:space="preserve"> a který je umístěn</w:t>
      </w:r>
      <w:r w:rsidR="00BF7972">
        <w:rPr>
          <w:sz w:val="22"/>
          <w:szCs w:val="22"/>
        </w:rPr>
        <w:t xml:space="preserve"> na webu školy </w:t>
      </w:r>
      <w:r w:rsidR="00A669CD">
        <w:rPr>
          <w:sz w:val="22"/>
          <w:szCs w:val="22"/>
        </w:rPr>
        <w:t xml:space="preserve">v </w:t>
      </w:r>
      <w:r w:rsidR="00BF7972" w:rsidRPr="00A669CD">
        <w:rPr>
          <w:sz w:val="22"/>
          <w:szCs w:val="22"/>
        </w:rPr>
        <w:t>pát</w:t>
      </w:r>
      <w:r w:rsidR="00A669CD">
        <w:rPr>
          <w:sz w:val="22"/>
          <w:szCs w:val="22"/>
        </w:rPr>
        <w:t>e</w:t>
      </w:r>
      <w:r w:rsidR="00BF7972" w:rsidRPr="00A669CD">
        <w:rPr>
          <w:sz w:val="22"/>
          <w:szCs w:val="22"/>
        </w:rPr>
        <w:t xml:space="preserve">k </w:t>
      </w:r>
      <w:r w:rsidR="005C1442">
        <w:rPr>
          <w:sz w:val="22"/>
          <w:szCs w:val="22"/>
        </w:rPr>
        <w:t>5.6</w:t>
      </w:r>
      <w:r w:rsidR="00BF7972" w:rsidRPr="00A669CD">
        <w:rPr>
          <w:sz w:val="22"/>
          <w:szCs w:val="22"/>
        </w:rPr>
        <w:t>.</w:t>
      </w:r>
      <w:r w:rsidR="00A669CD">
        <w:rPr>
          <w:sz w:val="22"/>
          <w:szCs w:val="22"/>
        </w:rPr>
        <w:t>2020</w:t>
      </w:r>
      <w:r w:rsidR="00BF7972" w:rsidRPr="00A669CD">
        <w:rPr>
          <w:sz w:val="22"/>
          <w:szCs w:val="22"/>
        </w:rPr>
        <w:t>.</w:t>
      </w:r>
    </w:p>
    <w:p w:rsidR="00B26B39" w:rsidRPr="00A4430B" w:rsidRDefault="00B26B39" w:rsidP="00B26B39">
      <w:pPr>
        <w:pStyle w:val="Default"/>
        <w:ind w:left="1080"/>
        <w:rPr>
          <w:sz w:val="22"/>
          <w:szCs w:val="22"/>
        </w:rPr>
      </w:pPr>
      <w:r>
        <w:rPr>
          <w:sz w:val="22"/>
          <w:szCs w:val="22"/>
        </w:rPr>
        <w:t xml:space="preserve"> </w:t>
      </w:r>
    </w:p>
    <w:p w:rsidR="00191C22" w:rsidRDefault="00191C22" w:rsidP="00B26B39">
      <w:pPr>
        <w:pStyle w:val="Default"/>
        <w:numPr>
          <w:ilvl w:val="0"/>
          <w:numId w:val="6"/>
        </w:numPr>
        <w:rPr>
          <w:sz w:val="22"/>
          <w:szCs w:val="22"/>
        </w:rPr>
      </w:pPr>
      <w:r w:rsidRPr="00A4430B">
        <w:rPr>
          <w:sz w:val="22"/>
          <w:szCs w:val="22"/>
        </w:rPr>
        <w:t>V případě závažného důvodu, kdy žák nemůže být prezenční výuce přítomen, omluví žákovu nepřítomnost telefonicky jeho zákonný zástupce</w:t>
      </w:r>
      <w:r w:rsidR="00B26B39">
        <w:rPr>
          <w:sz w:val="22"/>
          <w:szCs w:val="22"/>
        </w:rPr>
        <w:t xml:space="preserve"> ihned v den nepřítomnosti před zahájením výuky</w:t>
      </w:r>
      <w:r w:rsidRPr="00A4430B">
        <w:rPr>
          <w:sz w:val="22"/>
          <w:szCs w:val="22"/>
        </w:rPr>
        <w:t>.</w:t>
      </w:r>
    </w:p>
    <w:p w:rsidR="00B26B39" w:rsidRPr="00A4430B" w:rsidRDefault="00B26B39" w:rsidP="00B26B39">
      <w:pPr>
        <w:pStyle w:val="Default"/>
        <w:rPr>
          <w:sz w:val="22"/>
          <w:szCs w:val="22"/>
        </w:rPr>
      </w:pPr>
    </w:p>
    <w:p w:rsidR="00B26B39" w:rsidRDefault="00B863D0" w:rsidP="00310339">
      <w:pPr>
        <w:pStyle w:val="Default"/>
        <w:numPr>
          <w:ilvl w:val="0"/>
          <w:numId w:val="6"/>
        </w:numPr>
        <w:rPr>
          <w:sz w:val="22"/>
          <w:szCs w:val="22"/>
        </w:rPr>
      </w:pPr>
      <w:r w:rsidRPr="00A4430B">
        <w:rPr>
          <w:sz w:val="22"/>
          <w:szCs w:val="22"/>
        </w:rPr>
        <w:t>Vstup do budovy školy je umožněn pouze žákům, nikoliv doprovázejícím osobám</w:t>
      </w:r>
      <w:r w:rsidR="00B26B39">
        <w:rPr>
          <w:sz w:val="22"/>
          <w:szCs w:val="22"/>
        </w:rPr>
        <w:t>. Do budovy školy vstupují žáci v doprovodu učitele, s kterým se setkají před vchodem do školy.</w:t>
      </w:r>
      <w:r w:rsidR="00310339">
        <w:rPr>
          <w:sz w:val="22"/>
          <w:szCs w:val="22"/>
        </w:rPr>
        <w:t xml:space="preserve"> </w:t>
      </w:r>
      <w:r w:rsidR="00A669CD">
        <w:rPr>
          <w:sz w:val="22"/>
          <w:szCs w:val="22"/>
        </w:rPr>
        <w:t xml:space="preserve">Žáci vstupují pouze s rouškou. </w:t>
      </w:r>
      <w:r w:rsidR="00310339">
        <w:rPr>
          <w:sz w:val="22"/>
          <w:szCs w:val="22"/>
        </w:rPr>
        <w:t xml:space="preserve">Po vstupu do školy musí žáci na recepci, </w:t>
      </w:r>
      <w:r w:rsidR="00310339" w:rsidRPr="00A4430B">
        <w:rPr>
          <w:sz w:val="22"/>
          <w:szCs w:val="22"/>
        </w:rPr>
        <w:t>popřípadě p</w:t>
      </w:r>
      <w:r w:rsidR="00310339">
        <w:rPr>
          <w:sz w:val="22"/>
          <w:szCs w:val="22"/>
        </w:rPr>
        <w:t xml:space="preserve">o příchodu do třídy </w:t>
      </w:r>
      <w:r w:rsidR="00310339" w:rsidRPr="00A4430B">
        <w:rPr>
          <w:sz w:val="22"/>
          <w:szCs w:val="22"/>
        </w:rPr>
        <w:t>použít dezinfekci na ruce.</w:t>
      </w:r>
    </w:p>
    <w:p w:rsidR="00BF7972" w:rsidRDefault="00BA59E7" w:rsidP="00BF7972">
      <w:pPr>
        <w:pStyle w:val="Default"/>
        <w:ind w:left="1080"/>
        <w:rPr>
          <w:sz w:val="22"/>
          <w:szCs w:val="22"/>
        </w:rPr>
      </w:pPr>
      <w:r>
        <w:rPr>
          <w:sz w:val="22"/>
          <w:szCs w:val="22"/>
        </w:rPr>
        <w:tab/>
      </w:r>
    </w:p>
    <w:p w:rsidR="00B26B39" w:rsidRDefault="00214CC2" w:rsidP="00B26B39">
      <w:pPr>
        <w:pStyle w:val="Default"/>
        <w:numPr>
          <w:ilvl w:val="0"/>
          <w:numId w:val="6"/>
        </w:numPr>
        <w:rPr>
          <w:sz w:val="22"/>
          <w:szCs w:val="22"/>
        </w:rPr>
      </w:pPr>
      <w:r w:rsidRPr="00B26B39">
        <w:rPr>
          <w:sz w:val="22"/>
          <w:szCs w:val="22"/>
        </w:rPr>
        <w:t>Prezenční výuky se účastní pouze zdravý žák bez teploty a výrazných pří</w:t>
      </w:r>
      <w:r w:rsidR="00037DD7">
        <w:rPr>
          <w:sz w:val="22"/>
          <w:szCs w:val="22"/>
        </w:rPr>
        <w:t>znaků onemocnění (rýma, kašel,…</w:t>
      </w:r>
      <w:r w:rsidRPr="00B26B39">
        <w:rPr>
          <w:sz w:val="22"/>
          <w:szCs w:val="22"/>
        </w:rPr>
        <w:t>). V případě žákova nevyhovujícího zdravotního stavu, si ho na vyzvání neprodleně vyzvedne zákonný zástupce.</w:t>
      </w:r>
    </w:p>
    <w:p w:rsidR="00A669CD" w:rsidRDefault="00A669CD" w:rsidP="00A669CD">
      <w:pPr>
        <w:pStyle w:val="Default"/>
        <w:ind w:left="1080"/>
        <w:rPr>
          <w:sz w:val="22"/>
          <w:szCs w:val="22"/>
        </w:rPr>
      </w:pPr>
    </w:p>
    <w:p w:rsidR="00B26B39" w:rsidRDefault="00B863D0" w:rsidP="00B26B39">
      <w:pPr>
        <w:pStyle w:val="Default"/>
        <w:numPr>
          <w:ilvl w:val="0"/>
          <w:numId w:val="6"/>
        </w:numPr>
        <w:rPr>
          <w:sz w:val="22"/>
          <w:szCs w:val="22"/>
        </w:rPr>
      </w:pPr>
      <w:r w:rsidRPr="00A4430B">
        <w:rPr>
          <w:sz w:val="22"/>
          <w:szCs w:val="22"/>
        </w:rPr>
        <w:t>Všichni žáci nosí ve společných prostorách roušky</w:t>
      </w:r>
      <w:r w:rsidR="00B26B39">
        <w:rPr>
          <w:sz w:val="22"/>
          <w:szCs w:val="22"/>
        </w:rPr>
        <w:t xml:space="preserve">. </w:t>
      </w:r>
      <w:r w:rsidRPr="00A4430B">
        <w:rPr>
          <w:sz w:val="22"/>
          <w:szCs w:val="22"/>
        </w:rPr>
        <w:t xml:space="preserve">Každý žák bude mít s sebou na den minimálně </w:t>
      </w:r>
    </w:p>
    <w:p w:rsidR="00B26B39" w:rsidRDefault="00B863D0" w:rsidP="00B26B39">
      <w:pPr>
        <w:pStyle w:val="Default"/>
        <w:ind w:left="1080"/>
        <w:rPr>
          <w:sz w:val="22"/>
          <w:szCs w:val="22"/>
        </w:rPr>
      </w:pPr>
      <w:r w:rsidRPr="00A4430B">
        <w:rPr>
          <w:sz w:val="22"/>
          <w:szCs w:val="22"/>
        </w:rPr>
        <w:t>2 roušky a sáček na uložení roušky</w:t>
      </w:r>
      <w:r w:rsidR="00191C22" w:rsidRPr="00A4430B">
        <w:rPr>
          <w:sz w:val="22"/>
          <w:szCs w:val="22"/>
        </w:rPr>
        <w:t>. Při sejmutí si každý žák ukládá roušku do sáčku.</w:t>
      </w:r>
      <w:r w:rsidR="00B26B39">
        <w:rPr>
          <w:sz w:val="22"/>
          <w:szCs w:val="22"/>
        </w:rPr>
        <w:t xml:space="preserve"> </w:t>
      </w:r>
    </w:p>
    <w:p w:rsidR="00B26B39" w:rsidRDefault="00B26B39" w:rsidP="00B26B39">
      <w:pPr>
        <w:pStyle w:val="Default"/>
        <w:ind w:left="1080"/>
        <w:rPr>
          <w:sz w:val="22"/>
          <w:szCs w:val="22"/>
        </w:rPr>
      </w:pPr>
    </w:p>
    <w:p w:rsidR="00AF471C" w:rsidRDefault="00B863D0" w:rsidP="00B26B39">
      <w:pPr>
        <w:pStyle w:val="Default"/>
        <w:numPr>
          <w:ilvl w:val="0"/>
          <w:numId w:val="6"/>
        </w:numPr>
        <w:rPr>
          <w:sz w:val="22"/>
          <w:szCs w:val="22"/>
        </w:rPr>
      </w:pPr>
      <w:r w:rsidRPr="00A4430B">
        <w:rPr>
          <w:sz w:val="22"/>
          <w:szCs w:val="22"/>
        </w:rPr>
        <w:t xml:space="preserve">Žák je povinen dodržovat stanovená hygienická pravidla; jejich opakované nedodržování, po prokazatelném upozornění zákonného zástupce žáka, je důvodem k nevpuštění žáka do školy, </w:t>
      </w:r>
    </w:p>
    <w:p w:rsidR="00B863D0" w:rsidRDefault="00B863D0" w:rsidP="00AF471C">
      <w:pPr>
        <w:pStyle w:val="Default"/>
        <w:ind w:left="1080"/>
        <w:rPr>
          <w:sz w:val="22"/>
          <w:szCs w:val="22"/>
        </w:rPr>
      </w:pPr>
      <w:r w:rsidRPr="00A4430B">
        <w:rPr>
          <w:sz w:val="22"/>
          <w:szCs w:val="22"/>
        </w:rPr>
        <w:t>resp. k vyřazení žáka ze skupiny či přípravy</w:t>
      </w:r>
      <w:r w:rsidR="00AF471C">
        <w:rPr>
          <w:sz w:val="22"/>
          <w:szCs w:val="22"/>
        </w:rPr>
        <w:t>.</w:t>
      </w:r>
    </w:p>
    <w:p w:rsidR="00AF471C" w:rsidRPr="00A4430B" w:rsidRDefault="00AF471C" w:rsidP="00AF471C">
      <w:pPr>
        <w:pStyle w:val="Default"/>
        <w:ind w:left="1080"/>
        <w:rPr>
          <w:sz w:val="22"/>
          <w:szCs w:val="22"/>
        </w:rPr>
      </w:pPr>
    </w:p>
    <w:p w:rsidR="00191C22" w:rsidRDefault="0062381B" w:rsidP="00DA7CEE">
      <w:pPr>
        <w:pStyle w:val="Default"/>
        <w:numPr>
          <w:ilvl w:val="0"/>
          <w:numId w:val="6"/>
        </w:numPr>
        <w:rPr>
          <w:sz w:val="22"/>
          <w:szCs w:val="22"/>
        </w:rPr>
      </w:pPr>
      <w:r w:rsidRPr="006901C9">
        <w:rPr>
          <w:sz w:val="22"/>
          <w:szCs w:val="22"/>
        </w:rPr>
        <w:t xml:space="preserve">Složení skupin žáků </w:t>
      </w:r>
      <w:r w:rsidR="00191C22" w:rsidRPr="006901C9">
        <w:rPr>
          <w:sz w:val="22"/>
          <w:szCs w:val="22"/>
        </w:rPr>
        <w:t xml:space="preserve">stanoví </w:t>
      </w:r>
      <w:r w:rsidRPr="006901C9">
        <w:rPr>
          <w:sz w:val="22"/>
          <w:szCs w:val="22"/>
        </w:rPr>
        <w:t>škola</w:t>
      </w:r>
      <w:r w:rsidR="006901C9" w:rsidRPr="006901C9">
        <w:rPr>
          <w:sz w:val="22"/>
          <w:szCs w:val="22"/>
        </w:rPr>
        <w:t>, bude žákům sděleno</w:t>
      </w:r>
      <w:r w:rsidRPr="006901C9">
        <w:rPr>
          <w:sz w:val="22"/>
          <w:szCs w:val="22"/>
        </w:rPr>
        <w:t xml:space="preserve"> </w:t>
      </w:r>
      <w:r w:rsidR="005C1442">
        <w:rPr>
          <w:sz w:val="22"/>
          <w:szCs w:val="22"/>
        </w:rPr>
        <w:t xml:space="preserve">předem, </w:t>
      </w:r>
      <w:r w:rsidR="00191C22" w:rsidRPr="006901C9">
        <w:rPr>
          <w:sz w:val="22"/>
          <w:szCs w:val="22"/>
        </w:rPr>
        <w:t>maximální počet žáků ve skupině žáků je 15</w:t>
      </w:r>
      <w:r w:rsidR="006901C9" w:rsidRPr="006901C9">
        <w:rPr>
          <w:sz w:val="22"/>
          <w:szCs w:val="22"/>
        </w:rPr>
        <w:t xml:space="preserve"> </w:t>
      </w:r>
      <w:r w:rsidR="00191C22" w:rsidRPr="006901C9">
        <w:rPr>
          <w:sz w:val="22"/>
          <w:szCs w:val="22"/>
        </w:rPr>
        <w:t>s tím, že je nezbytné dodržet zásadu jeden žák v lavici ve třídě</w:t>
      </w:r>
      <w:r w:rsidR="00AF471C" w:rsidRPr="006901C9">
        <w:rPr>
          <w:sz w:val="22"/>
          <w:szCs w:val="22"/>
        </w:rPr>
        <w:t xml:space="preserve">. </w:t>
      </w:r>
    </w:p>
    <w:p w:rsidR="005C1442" w:rsidRPr="006901C9" w:rsidRDefault="005C1442" w:rsidP="005C1442">
      <w:pPr>
        <w:pStyle w:val="Default"/>
        <w:ind w:left="1080"/>
        <w:rPr>
          <w:sz w:val="22"/>
          <w:szCs w:val="22"/>
        </w:rPr>
      </w:pPr>
    </w:p>
    <w:p w:rsidR="00CB04AE" w:rsidRDefault="00CB04AE" w:rsidP="00B26B39">
      <w:pPr>
        <w:pStyle w:val="Default"/>
        <w:numPr>
          <w:ilvl w:val="0"/>
          <w:numId w:val="6"/>
        </w:numPr>
        <w:rPr>
          <w:sz w:val="22"/>
          <w:szCs w:val="22"/>
        </w:rPr>
      </w:pPr>
      <w:r w:rsidRPr="00A4430B">
        <w:rPr>
          <w:sz w:val="22"/>
          <w:szCs w:val="22"/>
        </w:rPr>
        <w:t xml:space="preserve">Žáci se </w:t>
      </w:r>
      <w:r w:rsidR="00AF471C">
        <w:rPr>
          <w:sz w:val="22"/>
          <w:szCs w:val="22"/>
        </w:rPr>
        <w:t>o</w:t>
      </w:r>
      <w:r w:rsidRPr="00A4430B">
        <w:rPr>
          <w:sz w:val="22"/>
          <w:szCs w:val="22"/>
        </w:rPr>
        <w:t> přestávce mezi výukovými bloky zdržují pouze v určené třídě, na určeném pavilonu a patře školy</w:t>
      </w:r>
      <w:r w:rsidR="00AF471C">
        <w:rPr>
          <w:sz w:val="22"/>
          <w:szCs w:val="22"/>
        </w:rPr>
        <w:t xml:space="preserve"> nebo na školním hřišti vždy pod dozorem pedagoga</w:t>
      </w:r>
      <w:r w:rsidRPr="00A4430B">
        <w:rPr>
          <w:sz w:val="22"/>
          <w:szCs w:val="22"/>
        </w:rPr>
        <w:t>. Nevytvářejí skupinky a nosí roušky.</w:t>
      </w:r>
    </w:p>
    <w:p w:rsidR="00AF471C" w:rsidRDefault="00AF471C" w:rsidP="00AF471C">
      <w:pPr>
        <w:pStyle w:val="Default"/>
        <w:ind w:left="1080"/>
        <w:rPr>
          <w:sz w:val="22"/>
          <w:szCs w:val="22"/>
        </w:rPr>
      </w:pPr>
    </w:p>
    <w:p w:rsidR="00AF471C" w:rsidRDefault="00AF471C" w:rsidP="00AF471C">
      <w:pPr>
        <w:pStyle w:val="Default"/>
        <w:numPr>
          <w:ilvl w:val="0"/>
          <w:numId w:val="6"/>
        </w:numPr>
        <w:rPr>
          <w:sz w:val="22"/>
          <w:szCs w:val="22"/>
        </w:rPr>
      </w:pPr>
      <w:r w:rsidRPr="00A4430B">
        <w:rPr>
          <w:sz w:val="22"/>
          <w:szCs w:val="22"/>
        </w:rPr>
        <w:t>V průběhu pobytu ve třídě nemusí žáci ani pedagogičtí pracovníci nosit roušku, pokud je zachován rozestup 2 metry (nejméně 1,5 metru). Pokud dochází k bližšímu kontaktu (např. při skupinové práci), musí se roušky nosit i ve třídě.</w:t>
      </w:r>
    </w:p>
    <w:p w:rsidR="00AF471C" w:rsidRDefault="00AF471C" w:rsidP="00AF471C">
      <w:pPr>
        <w:pStyle w:val="Odstavecseseznamem"/>
      </w:pPr>
    </w:p>
    <w:p w:rsidR="00191C22" w:rsidRDefault="00191C22" w:rsidP="00B26B39">
      <w:pPr>
        <w:pStyle w:val="Default"/>
        <w:numPr>
          <w:ilvl w:val="0"/>
          <w:numId w:val="6"/>
        </w:numPr>
        <w:rPr>
          <w:sz w:val="22"/>
          <w:szCs w:val="22"/>
        </w:rPr>
      </w:pPr>
      <w:r w:rsidRPr="00A4430B">
        <w:rPr>
          <w:sz w:val="22"/>
          <w:szCs w:val="22"/>
        </w:rPr>
        <w:t>Žáci si po každém vzdělávacím bloku vydezinfikují nebo umyjí ruce ve své třídě</w:t>
      </w:r>
      <w:r w:rsidR="00AF471C">
        <w:rPr>
          <w:sz w:val="22"/>
          <w:szCs w:val="22"/>
        </w:rPr>
        <w:t>.</w:t>
      </w:r>
    </w:p>
    <w:p w:rsidR="00AF471C" w:rsidRDefault="00AF471C" w:rsidP="00AF471C">
      <w:pPr>
        <w:pStyle w:val="Odstavecseseznamem"/>
      </w:pPr>
    </w:p>
    <w:p w:rsidR="00191C22" w:rsidRDefault="00191C22" w:rsidP="00B26B39">
      <w:pPr>
        <w:pStyle w:val="Default"/>
        <w:numPr>
          <w:ilvl w:val="0"/>
          <w:numId w:val="6"/>
        </w:numPr>
        <w:rPr>
          <w:sz w:val="22"/>
          <w:szCs w:val="22"/>
        </w:rPr>
      </w:pPr>
      <w:r w:rsidRPr="00A4430B">
        <w:rPr>
          <w:sz w:val="22"/>
          <w:szCs w:val="22"/>
        </w:rPr>
        <w:t>Žá</w:t>
      </w:r>
      <w:r w:rsidR="00AF471C">
        <w:rPr>
          <w:sz w:val="22"/>
          <w:szCs w:val="22"/>
        </w:rPr>
        <w:t>ci</w:t>
      </w:r>
      <w:r w:rsidRPr="00A4430B">
        <w:rPr>
          <w:sz w:val="22"/>
          <w:szCs w:val="22"/>
        </w:rPr>
        <w:t xml:space="preserve"> se před začátkem prezenční výuky a po jejím skončení nezdržuj</w:t>
      </w:r>
      <w:r w:rsidR="00AF471C">
        <w:rPr>
          <w:sz w:val="22"/>
          <w:szCs w:val="22"/>
        </w:rPr>
        <w:t xml:space="preserve">í </w:t>
      </w:r>
      <w:r w:rsidRPr="00A4430B">
        <w:rPr>
          <w:sz w:val="22"/>
          <w:szCs w:val="22"/>
        </w:rPr>
        <w:t xml:space="preserve">v prostorách školy, školním areálu ani </w:t>
      </w:r>
      <w:r w:rsidR="00CB04AE" w:rsidRPr="00A4430B">
        <w:rPr>
          <w:sz w:val="22"/>
          <w:szCs w:val="22"/>
        </w:rPr>
        <w:t>před škol</w:t>
      </w:r>
      <w:r w:rsidR="00AF471C">
        <w:rPr>
          <w:sz w:val="22"/>
          <w:szCs w:val="22"/>
        </w:rPr>
        <w:t>o</w:t>
      </w:r>
      <w:r w:rsidR="00CB04AE" w:rsidRPr="00A4430B">
        <w:rPr>
          <w:sz w:val="22"/>
          <w:szCs w:val="22"/>
        </w:rPr>
        <w:t>u.</w:t>
      </w:r>
    </w:p>
    <w:p w:rsidR="00AF471C" w:rsidRDefault="00AF471C" w:rsidP="00AF471C">
      <w:pPr>
        <w:pStyle w:val="Odstavecseseznamem"/>
      </w:pPr>
    </w:p>
    <w:p w:rsidR="00CB04AE" w:rsidRDefault="00CB04AE" w:rsidP="00B26B39">
      <w:pPr>
        <w:pStyle w:val="Default"/>
        <w:numPr>
          <w:ilvl w:val="0"/>
          <w:numId w:val="6"/>
        </w:numPr>
        <w:rPr>
          <w:sz w:val="22"/>
          <w:szCs w:val="22"/>
        </w:rPr>
      </w:pPr>
      <w:r w:rsidRPr="00A4430B">
        <w:rPr>
          <w:sz w:val="22"/>
          <w:szCs w:val="22"/>
        </w:rPr>
        <w:t>Žáci, kteří se přihlásí na oběd, dochází do školní jídelny v jim vymezeném čase za doprovodu určeného pedagogického pracovníka školy. Ve školní jídelně žáci dodržují bezpečností a hygienická pravidla.</w:t>
      </w:r>
    </w:p>
    <w:p w:rsidR="00AF471C" w:rsidRDefault="00AF471C" w:rsidP="00AF471C">
      <w:pPr>
        <w:pStyle w:val="Odstavecseseznamem"/>
      </w:pPr>
    </w:p>
    <w:p w:rsidR="00AF471C" w:rsidRDefault="00AF471C" w:rsidP="00AF471C">
      <w:pPr>
        <w:pStyle w:val="Default"/>
        <w:ind w:left="1080"/>
      </w:pPr>
      <w:r>
        <w:rPr>
          <w:sz w:val="22"/>
          <w:szCs w:val="22"/>
        </w:rPr>
        <w:t xml:space="preserve">Podrobnější informace v dokumentu MŠMT </w:t>
      </w:r>
      <w:r w:rsidRPr="00AF471C">
        <w:t xml:space="preserve">OCHRANA ZDRAVÍ A PROVOZ ZÁKLADNÍCH ŠKOL </w:t>
      </w:r>
    </w:p>
    <w:p w:rsidR="00AF471C" w:rsidRPr="00A4430B" w:rsidRDefault="00AF471C" w:rsidP="00AF471C">
      <w:pPr>
        <w:pStyle w:val="Default"/>
        <w:ind w:left="1080"/>
        <w:rPr>
          <w:sz w:val="22"/>
          <w:szCs w:val="22"/>
        </w:rPr>
      </w:pPr>
      <w:r w:rsidRPr="00AF471C">
        <w:t>V OBDOBÍ DO KONCE ŠKOLNÍHO ROKU 2019/2020</w:t>
      </w:r>
      <w:r w:rsidR="00FE0835">
        <w:t xml:space="preserve"> – viz příloha na webu</w:t>
      </w:r>
      <w:r w:rsidR="00A669CD">
        <w:t>.</w:t>
      </w:r>
    </w:p>
    <w:p w:rsidR="00CB04AE" w:rsidRDefault="00743038" w:rsidP="00CB04AE">
      <w:pPr>
        <w:pStyle w:val="Normlnweb"/>
        <w:pageBreakBefore/>
        <w:spacing w:before="120" w:after="0"/>
        <w:jc w:val="center"/>
        <w:rPr>
          <w:rFonts w:ascii="Arial Narrow" w:hAnsi="Arial Narrow"/>
          <w:b/>
          <w:sz w:val="32"/>
          <w:szCs w:val="32"/>
          <w:u w:val="single"/>
        </w:rPr>
      </w:pPr>
      <w:r>
        <w:rPr>
          <w:rFonts w:ascii="Arial Narrow" w:hAnsi="Arial Narrow"/>
          <w:b/>
          <w:sz w:val="40"/>
          <w:szCs w:val="40"/>
          <w:u w:val="single"/>
        </w:rPr>
        <w:lastRenderedPageBreak/>
        <w:t>Ž</w:t>
      </w:r>
      <w:r w:rsidRPr="00743038">
        <w:rPr>
          <w:rFonts w:ascii="Arial Narrow" w:hAnsi="Arial Narrow"/>
          <w:b/>
          <w:sz w:val="40"/>
          <w:szCs w:val="40"/>
          <w:u w:val="single"/>
        </w:rPr>
        <w:t>ádost o přijetí žáka</w:t>
      </w:r>
      <w:r w:rsidR="00F91E71">
        <w:rPr>
          <w:rFonts w:ascii="Arial Narrow" w:hAnsi="Arial Narrow"/>
          <w:b/>
          <w:sz w:val="40"/>
          <w:szCs w:val="40"/>
          <w:u w:val="single"/>
        </w:rPr>
        <w:t>/žákyně</w:t>
      </w:r>
      <w:r w:rsidRPr="00743038">
        <w:rPr>
          <w:rFonts w:ascii="Arial Narrow" w:hAnsi="Arial Narrow"/>
          <w:b/>
          <w:sz w:val="40"/>
          <w:szCs w:val="40"/>
          <w:u w:val="single"/>
        </w:rPr>
        <w:t xml:space="preserve"> </w:t>
      </w:r>
      <w:r w:rsidR="00EE2F8C">
        <w:rPr>
          <w:rFonts w:ascii="Arial Narrow" w:hAnsi="Arial Narrow"/>
          <w:b/>
          <w:sz w:val="40"/>
          <w:szCs w:val="40"/>
          <w:u w:val="single"/>
        </w:rPr>
        <w:t>na vzdělávací aktivity 2.stupně</w:t>
      </w:r>
      <w:r w:rsidRPr="00743038">
        <w:rPr>
          <w:rFonts w:ascii="Arial Narrow" w:hAnsi="Arial Narrow"/>
          <w:b/>
          <w:sz w:val="40"/>
          <w:szCs w:val="40"/>
          <w:u w:val="single"/>
        </w:rPr>
        <w:t xml:space="preserve"> </w:t>
      </w:r>
      <w:r w:rsidR="00CE3112">
        <w:rPr>
          <w:rFonts w:ascii="Arial Narrow" w:hAnsi="Arial Narrow"/>
          <w:b/>
          <w:sz w:val="40"/>
          <w:szCs w:val="40"/>
          <w:u w:val="single"/>
        </w:rPr>
        <w:t>v rámci provozu ZŠ</w:t>
      </w:r>
      <w:r w:rsidRPr="00743038">
        <w:rPr>
          <w:rFonts w:ascii="Arial Narrow" w:hAnsi="Arial Narrow"/>
          <w:b/>
          <w:sz w:val="40"/>
          <w:szCs w:val="40"/>
          <w:u w:val="single"/>
        </w:rPr>
        <w:t xml:space="preserve"> do</w:t>
      </w:r>
      <w:r w:rsidR="00E11EC3">
        <w:rPr>
          <w:rFonts w:ascii="Arial Narrow" w:hAnsi="Arial Narrow"/>
          <w:b/>
          <w:sz w:val="40"/>
          <w:szCs w:val="40"/>
          <w:u w:val="single"/>
        </w:rPr>
        <w:t> </w:t>
      </w:r>
      <w:r w:rsidRPr="00743038">
        <w:rPr>
          <w:rFonts w:ascii="Arial Narrow" w:hAnsi="Arial Narrow"/>
          <w:b/>
          <w:sz w:val="40"/>
          <w:szCs w:val="40"/>
          <w:u w:val="single"/>
        </w:rPr>
        <w:t>konce školního roku 2019/2020</w:t>
      </w:r>
    </w:p>
    <w:tbl>
      <w:tblPr>
        <w:tblW w:w="0" w:type="auto"/>
        <w:tblInd w:w="-15" w:type="dxa"/>
        <w:tblLayout w:type="fixed"/>
        <w:tblLook w:val="0000" w:firstRow="0" w:lastRow="0" w:firstColumn="0" w:lastColumn="0" w:noHBand="0" w:noVBand="0"/>
      </w:tblPr>
      <w:tblGrid>
        <w:gridCol w:w="2108"/>
        <w:gridCol w:w="3679"/>
        <w:gridCol w:w="6"/>
        <w:gridCol w:w="2268"/>
        <w:gridCol w:w="2357"/>
      </w:tblGrid>
      <w:tr w:rsidR="00FE0835" w:rsidTr="00844EE7">
        <w:trPr>
          <w:trHeight w:val="468"/>
        </w:trPr>
        <w:tc>
          <w:tcPr>
            <w:tcW w:w="8061" w:type="dxa"/>
            <w:gridSpan w:val="4"/>
            <w:tcBorders>
              <w:top w:val="single" w:sz="4" w:space="0" w:color="000000"/>
              <w:left w:val="single" w:sz="4" w:space="0" w:color="000000"/>
              <w:bottom w:val="single" w:sz="4" w:space="0" w:color="000000"/>
              <w:right w:val="single" w:sz="4" w:space="0" w:color="000000"/>
            </w:tcBorders>
            <w:shd w:val="clear" w:color="auto" w:fill="auto"/>
          </w:tcPr>
          <w:p w:rsidR="00FE0835" w:rsidRDefault="00FE0835" w:rsidP="00994692">
            <w:pPr>
              <w:rPr>
                <w:rFonts w:ascii="Arial Narrow" w:hAnsi="Arial Narrow"/>
              </w:rPr>
            </w:pPr>
            <w:r>
              <w:rPr>
                <w:rFonts w:ascii="Arial Narrow" w:hAnsi="Arial Narrow"/>
                <w:b/>
                <w:i/>
              </w:rPr>
              <w:t>Jméno a příjmení:</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E0835" w:rsidRDefault="00FE0835" w:rsidP="00994692">
            <w:pPr>
              <w:rPr>
                <w:rFonts w:ascii="Arial Narrow" w:hAnsi="Arial Narrow"/>
              </w:rPr>
            </w:pPr>
            <w:r w:rsidRPr="0091711E">
              <w:rPr>
                <w:rFonts w:ascii="Arial Narrow" w:hAnsi="Arial Narrow"/>
                <w:b/>
                <w:i/>
              </w:rPr>
              <w:t>Třída</w:t>
            </w:r>
            <w:r>
              <w:rPr>
                <w:rFonts w:ascii="Arial Narrow" w:hAnsi="Arial Narrow"/>
              </w:rPr>
              <w:t>:</w:t>
            </w:r>
          </w:p>
          <w:p w:rsidR="00FE0835" w:rsidRDefault="00FE0835" w:rsidP="00994692">
            <w:pPr>
              <w:rPr>
                <w:rFonts w:ascii="Arial Narrow" w:hAnsi="Arial Narrow"/>
              </w:rPr>
            </w:pPr>
          </w:p>
          <w:p w:rsidR="00FE0835" w:rsidRDefault="00FE0835" w:rsidP="00994692">
            <w:pPr>
              <w:rPr>
                <w:rFonts w:ascii="Arial Narrow" w:hAnsi="Arial Narrow"/>
              </w:rPr>
            </w:pPr>
          </w:p>
        </w:tc>
      </w:tr>
      <w:tr w:rsidR="00CB04AE" w:rsidTr="00994692">
        <w:trPr>
          <w:trHeight w:val="481"/>
        </w:trPr>
        <w:tc>
          <w:tcPr>
            <w:tcW w:w="2108" w:type="dxa"/>
            <w:tcBorders>
              <w:left w:val="single" w:sz="4" w:space="0" w:color="000000"/>
              <w:bottom w:val="single" w:sz="4" w:space="0" w:color="000000"/>
            </w:tcBorders>
            <w:shd w:val="clear" w:color="auto" w:fill="auto"/>
          </w:tcPr>
          <w:p w:rsidR="00CB04AE" w:rsidRDefault="00CE3112" w:rsidP="00994692">
            <w:pPr>
              <w:snapToGrid w:val="0"/>
              <w:rPr>
                <w:rFonts w:ascii="Arial Narrow" w:hAnsi="Arial Narrow"/>
                <w:b/>
                <w:i/>
              </w:rPr>
            </w:pPr>
            <w:r>
              <w:rPr>
                <w:rFonts w:ascii="Arial Narrow" w:hAnsi="Arial Narrow"/>
                <w:b/>
                <w:i/>
              </w:rPr>
              <w:t>Datum a rok narození:</w:t>
            </w:r>
          </w:p>
        </w:tc>
        <w:tc>
          <w:tcPr>
            <w:tcW w:w="3679" w:type="dxa"/>
            <w:tcBorders>
              <w:left w:val="single" w:sz="4" w:space="0" w:color="000000"/>
              <w:bottom w:val="single" w:sz="4" w:space="0" w:color="000000"/>
              <w:right w:val="single" w:sz="4" w:space="0" w:color="000000"/>
            </w:tcBorders>
            <w:shd w:val="clear" w:color="auto" w:fill="auto"/>
          </w:tcPr>
          <w:p w:rsidR="00CB04AE" w:rsidRDefault="00CE3112" w:rsidP="00FE0835">
            <w:pPr>
              <w:snapToGrid w:val="0"/>
              <w:jc w:val="center"/>
              <w:rPr>
                <w:rFonts w:ascii="Arial Narrow" w:hAnsi="Arial Narrow"/>
                <w:b/>
                <w:i/>
              </w:rPr>
            </w:pPr>
            <w:r>
              <w:rPr>
                <w:rFonts w:ascii="Arial Narrow" w:hAnsi="Arial Narrow"/>
                <w:b/>
                <w:i/>
              </w:rPr>
              <w:t xml:space="preserve">Žádám o přijetí </w:t>
            </w:r>
            <w:r w:rsidR="00FE0835">
              <w:rPr>
                <w:rFonts w:ascii="Arial Narrow" w:hAnsi="Arial Narrow"/>
                <w:b/>
                <w:i/>
              </w:rPr>
              <w:t>svého syna/sv</w:t>
            </w:r>
            <w:r>
              <w:rPr>
                <w:rFonts w:ascii="Arial Narrow" w:hAnsi="Arial Narrow"/>
                <w:b/>
                <w:i/>
              </w:rPr>
              <w:t>é</w:t>
            </w:r>
            <w:r w:rsidR="00FE0835">
              <w:rPr>
                <w:rFonts w:ascii="Arial Narrow" w:hAnsi="Arial Narrow"/>
                <w:b/>
                <w:i/>
              </w:rPr>
              <w:t xml:space="preserve"> dcer</w:t>
            </w:r>
            <w:r>
              <w:rPr>
                <w:rFonts w:ascii="Arial Narrow" w:hAnsi="Arial Narrow"/>
                <w:b/>
                <w:i/>
              </w:rPr>
              <w:t>y</w:t>
            </w:r>
            <w:r w:rsidR="00FE0835">
              <w:rPr>
                <w:rFonts w:ascii="Arial Narrow" w:hAnsi="Arial Narrow"/>
                <w:b/>
                <w:i/>
              </w:rPr>
              <w:t xml:space="preserve"> </w:t>
            </w:r>
            <w:r w:rsidR="00EE2F8C">
              <w:rPr>
                <w:rFonts w:ascii="Arial Narrow" w:hAnsi="Arial Narrow"/>
                <w:b/>
                <w:i/>
              </w:rPr>
              <w:t xml:space="preserve">na vzdělávací aktivity2.stupně </w:t>
            </w:r>
            <w:r w:rsidR="00FE0835">
              <w:rPr>
                <w:rFonts w:ascii="Arial Narrow" w:hAnsi="Arial Narrow"/>
                <w:b/>
                <w:i/>
              </w:rPr>
              <w:t xml:space="preserve">od </w:t>
            </w:r>
            <w:r w:rsidR="00EE2F8C">
              <w:rPr>
                <w:rFonts w:ascii="Arial Narrow" w:hAnsi="Arial Narrow"/>
                <w:b/>
                <w:i/>
              </w:rPr>
              <w:t>8.6</w:t>
            </w:r>
            <w:r w:rsidR="00FE0835">
              <w:rPr>
                <w:rFonts w:ascii="Arial Narrow" w:hAnsi="Arial Narrow"/>
                <w:b/>
                <w:i/>
              </w:rPr>
              <w:t>. 2020.</w:t>
            </w:r>
          </w:p>
          <w:p w:rsidR="00FE0835" w:rsidRDefault="00FE0835" w:rsidP="00FE0835">
            <w:pPr>
              <w:snapToGrid w:val="0"/>
              <w:jc w:val="center"/>
              <w:rPr>
                <w:rFonts w:ascii="Arial Narrow" w:hAnsi="Arial Narrow"/>
                <w:b/>
                <w:i/>
              </w:rPr>
            </w:pPr>
          </w:p>
          <w:p w:rsidR="00FE0835" w:rsidRDefault="00FE0835" w:rsidP="00FE0835">
            <w:pPr>
              <w:snapToGrid w:val="0"/>
              <w:jc w:val="center"/>
              <w:rPr>
                <w:rFonts w:ascii="Arial Narrow" w:hAnsi="Arial Narrow"/>
                <w:b/>
                <w:i/>
              </w:rPr>
            </w:pPr>
            <w:r>
              <w:rPr>
                <w:rFonts w:ascii="Arial Narrow" w:hAnsi="Arial Narrow"/>
                <w:b/>
                <w:i/>
              </w:rPr>
              <w:t>ANO</w:t>
            </w:r>
            <w:r w:rsidR="000B5AF1">
              <w:rPr>
                <w:rFonts w:ascii="Arial Narrow" w:hAnsi="Arial Narrow"/>
                <w:b/>
                <w:i/>
              </w:rPr>
              <w:t>*</w:t>
            </w:r>
            <w:r>
              <w:rPr>
                <w:rFonts w:ascii="Arial Narrow" w:hAnsi="Arial Narrow"/>
                <w:b/>
                <w:i/>
              </w:rPr>
              <w:t xml:space="preserve">      -       NE</w:t>
            </w:r>
          </w:p>
          <w:p w:rsidR="00CB04AE" w:rsidRDefault="00CB04AE" w:rsidP="00994692">
            <w:pPr>
              <w:rPr>
                <w:rFonts w:ascii="Arial Narrow" w:hAnsi="Arial Narrow"/>
                <w:b/>
                <w:i/>
              </w:rPr>
            </w:pPr>
          </w:p>
        </w:tc>
        <w:tc>
          <w:tcPr>
            <w:tcW w:w="4631" w:type="dxa"/>
            <w:gridSpan w:val="3"/>
            <w:tcBorders>
              <w:left w:val="single" w:sz="4" w:space="0" w:color="000000"/>
              <w:bottom w:val="single" w:sz="4" w:space="0" w:color="000000"/>
              <w:right w:val="single" w:sz="4" w:space="0" w:color="000000"/>
            </w:tcBorders>
            <w:shd w:val="clear" w:color="auto" w:fill="auto"/>
          </w:tcPr>
          <w:p w:rsidR="00CB04AE" w:rsidRDefault="00E11EC3" w:rsidP="00E11EC3">
            <w:pPr>
              <w:rPr>
                <w:rFonts w:ascii="Arial Narrow" w:hAnsi="Arial Narrow"/>
                <w:b/>
                <w:i/>
              </w:rPr>
            </w:pPr>
            <w:r>
              <w:rPr>
                <w:rFonts w:ascii="Arial Narrow" w:hAnsi="Arial Narrow"/>
                <w:b/>
                <w:i/>
              </w:rPr>
              <w:t>Variabilní symbol žáka:</w:t>
            </w:r>
          </w:p>
        </w:tc>
      </w:tr>
      <w:tr w:rsidR="00CB04AE" w:rsidTr="00994692">
        <w:trPr>
          <w:trHeight w:val="481"/>
        </w:trPr>
        <w:tc>
          <w:tcPr>
            <w:tcW w:w="5793" w:type="dxa"/>
            <w:gridSpan w:val="3"/>
            <w:tcBorders>
              <w:left w:val="single" w:sz="4" w:space="0" w:color="000000"/>
              <w:bottom w:val="single" w:sz="4" w:space="0" w:color="000000"/>
            </w:tcBorders>
            <w:shd w:val="clear" w:color="auto" w:fill="auto"/>
          </w:tcPr>
          <w:p w:rsidR="00CB04AE" w:rsidRDefault="00CB04AE" w:rsidP="00994692">
            <w:pPr>
              <w:snapToGrid w:val="0"/>
              <w:rPr>
                <w:rFonts w:ascii="Arial Narrow" w:hAnsi="Arial Narrow"/>
                <w:b/>
                <w:i/>
              </w:rPr>
            </w:pPr>
            <w:r>
              <w:rPr>
                <w:rFonts w:ascii="Arial Narrow" w:hAnsi="Arial Narrow"/>
                <w:b/>
                <w:i/>
              </w:rPr>
              <w:t xml:space="preserve">Telefon na </w:t>
            </w:r>
            <w:r w:rsidR="00CE3112">
              <w:rPr>
                <w:rFonts w:ascii="Arial Narrow" w:hAnsi="Arial Narrow"/>
                <w:b/>
                <w:i/>
              </w:rPr>
              <w:t>rodiče, popř. jiné zákonné zástupce</w:t>
            </w:r>
            <w:r>
              <w:rPr>
                <w:rFonts w:ascii="Arial Narrow" w:hAnsi="Arial Narrow"/>
                <w:b/>
                <w:i/>
              </w:rPr>
              <w:t xml:space="preserve"> v době konání </w:t>
            </w:r>
            <w:r w:rsidR="00E11EC3">
              <w:rPr>
                <w:rFonts w:ascii="Arial Narrow" w:hAnsi="Arial Narrow"/>
                <w:b/>
                <w:i/>
              </w:rPr>
              <w:t>školní skupiny</w:t>
            </w:r>
            <w:r>
              <w:rPr>
                <w:rFonts w:ascii="Arial Narrow" w:hAnsi="Arial Narrow"/>
                <w:b/>
                <w:i/>
              </w:rPr>
              <w:t xml:space="preserve">: </w:t>
            </w:r>
          </w:p>
          <w:p w:rsidR="00CB04AE" w:rsidRDefault="00CB04AE" w:rsidP="00994692">
            <w:pPr>
              <w:snapToGrid w:val="0"/>
              <w:rPr>
                <w:rFonts w:ascii="Arial Narrow" w:hAnsi="Arial Narrow"/>
                <w:b/>
                <w:i/>
              </w:rPr>
            </w:pPr>
          </w:p>
          <w:p w:rsidR="00CB04AE" w:rsidRDefault="00CB04AE" w:rsidP="00994692">
            <w:pPr>
              <w:snapToGrid w:val="0"/>
              <w:rPr>
                <w:rFonts w:ascii="Arial Narrow" w:hAnsi="Arial Narrow"/>
                <w:b/>
                <w:i/>
              </w:rPr>
            </w:pPr>
            <w:r>
              <w:rPr>
                <w:rFonts w:ascii="Arial Narrow" w:hAnsi="Arial Narrow"/>
                <w:b/>
                <w:i/>
              </w:rPr>
              <w:t>matka:</w:t>
            </w:r>
          </w:p>
          <w:p w:rsidR="00CB04AE" w:rsidRDefault="00CB04AE" w:rsidP="00994692">
            <w:pPr>
              <w:snapToGrid w:val="0"/>
              <w:rPr>
                <w:rFonts w:ascii="Arial Narrow" w:hAnsi="Arial Narrow"/>
                <w:b/>
                <w:i/>
              </w:rPr>
            </w:pPr>
          </w:p>
          <w:p w:rsidR="00CB04AE" w:rsidRDefault="00CB04AE" w:rsidP="00994692">
            <w:pPr>
              <w:snapToGrid w:val="0"/>
              <w:rPr>
                <w:rFonts w:ascii="Arial Narrow" w:hAnsi="Arial Narrow"/>
                <w:b/>
                <w:i/>
              </w:rPr>
            </w:pPr>
            <w:r>
              <w:rPr>
                <w:rFonts w:ascii="Arial Narrow" w:hAnsi="Arial Narrow"/>
                <w:b/>
                <w:i/>
              </w:rPr>
              <w:t>otec:</w:t>
            </w:r>
          </w:p>
          <w:p w:rsidR="00CE3112" w:rsidRDefault="00CE3112" w:rsidP="00994692">
            <w:pPr>
              <w:snapToGrid w:val="0"/>
              <w:rPr>
                <w:rFonts w:ascii="Arial Narrow" w:hAnsi="Arial Narrow"/>
                <w:b/>
                <w:i/>
              </w:rPr>
            </w:pPr>
          </w:p>
          <w:p w:rsidR="00CE3112" w:rsidRDefault="00CE3112" w:rsidP="00994692">
            <w:pPr>
              <w:snapToGrid w:val="0"/>
              <w:rPr>
                <w:rFonts w:ascii="Arial Narrow" w:hAnsi="Arial Narrow"/>
                <w:b/>
                <w:i/>
              </w:rPr>
            </w:pPr>
            <w:r>
              <w:rPr>
                <w:rFonts w:ascii="Arial Narrow" w:hAnsi="Arial Narrow"/>
                <w:b/>
                <w:i/>
              </w:rPr>
              <w:t>jiný zákonný zástupce:</w:t>
            </w:r>
          </w:p>
        </w:tc>
        <w:tc>
          <w:tcPr>
            <w:tcW w:w="4625" w:type="dxa"/>
            <w:gridSpan w:val="2"/>
            <w:tcBorders>
              <w:left w:val="single" w:sz="4" w:space="0" w:color="000000"/>
              <w:bottom w:val="single" w:sz="4" w:space="0" w:color="000000"/>
              <w:right w:val="single" w:sz="4" w:space="0" w:color="000000"/>
            </w:tcBorders>
            <w:shd w:val="clear" w:color="auto" w:fill="auto"/>
          </w:tcPr>
          <w:p w:rsidR="00CB04AE" w:rsidRPr="0091711E" w:rsidRDefault="00CB04AE" w:rsidP="00994692">
            <w:pPr>
              <w:rPr>
                <w:rFonts w:ascii="Arial Narrow" w:hAnsi="Arial Narrow"/>
                <w:b/>
              </w:rPr>
            </w:pPr>
            <w:r w:rsidRPr="0091711E">
              <w:rPr>
                <w:b/>
              </w:rPr>
              <w:t>e-mail rodičů:</w:t>
            </w:r>
          </w:p>
          <w:p w:rsidR="00CB04AE" w:rsidRDefault="00CB04AE" w:rsidP="00994692">
            <w:pPr>
              <w:rPr>
                <w:rFonts w:ascii="Arial Narrow" w:hAnsi="Arial Narrow"/>
              </w:rPr>
            </w:pPr>
          </w:p>
          <w:p w:rsidR="00CB04AE" w:rsidRDefault="00CB04AE" w:rsidP="00994692">
            <w:pPr>
              <w:snapToGrid w:val="0"/>
              <w:rPr>
                <w:rFonts w:ascii="Arial Narrow" w:hAnsi="Arial Narrow"/>
                <w:b/>
                <w:i/>
              </w:rPr>
            </w:pPr>
            <w:r>
              <w:rPr>
                <w:rFonts w:ascii="Arial Narrow" w:hAnsi="Arial Narrow"/>
                <w:b/>
                <w:i/>
              </w:rPr>
              <w:t>matka:</w:t>
            </w:r>
          </w:p>
          <w:p w:rsidR="00CB04AE" w:rsidRDefault="00CB04AE" w:rsidP="00994692">
            <w:pPr>
              <w:snapToGrid w:val="0"/>
              <w:rPr>
                <w:rFonts w:ascii="Arial Narrow" w:hAnsi="Arial Narrow"/>
                <w:b/>
                <w:i/>
              </w:rPr>
            </w:pPr>
          </w:p>
          <w:p w:rsidR="00CB04AE" w:rsidRDefault="00CB04AE" w:rsidP="00994692">
            <w:pPr>
              <w:rPr>
                <w:rFonts w:ascii="Arial Narrow" w:hAnsi="Arial Narrow"/>
                <w:b/>
                <w:i/>
              </w:rPr>
            </w:pPr>
            <w:r>
              <w:rPr>
                <w:rFonts w:ascii="Arial Narrow" w:hAnsi="Arial Narrow"/>
                <w:b/>
                <w:i/>
              </w:rPr>
              <w:t>otec:</w:t>
            </w:r>
          </w:p>
          <w:p w:rsidR="00CE3112" w:rsidRDefault="00CE3112" w:rsidP="00994692">
            <w:pPr>
              <w:rPr>
                <w:rFonts w:ascii="Arial Narrow" w:hAnsi="Arial Narrow"/>
                <w:b/>
                <w:i/>
              </w:rPr>
            </w:pPr>
          </w:p>
          <w:p w:rsidR="00CE3112" w:rsidRDefault="00CE3112" w:rsidP="00994692">
            <w:pPr>
              <w:rPr>
                <w:rFonts w:ascii="Arial Narrow" w:hAnsi="Arial Narrow"/>
              </w:rPr>
            </w:pPr>
            <w:r>
              <w:rPr>
                <w:rFonts w:ascii="Arial Narrow" w:hAnsi="Arial Narrow"/>
                <w:b/>
                <w:i/>
              </w:rPr>
              <w:t>jiný zákonný zástupce:</w:t>
            </w:r>
          </w:p>
        </w:tc>
      </w:tr>
      <w:tr w:rsidR="00E11EC3" w:rsidTr="00994692">
        <w:trPr>
          <w:trHeight w:val="968"/>
        </w:trPr>
        <w:tc>
          <w:tcPr>
            <w:tcW w:w="10418" w:type="dxa"/>
            <w:gridSpan w:val="5"/>
            <w:tcBorders>
              <w:left w:val="single" w:sz="4" w:space="0" w:color="000000"/>
              <w:bottom w:val="single" w:sz="4" w:space="0" w:color="000000"/>
              <w:right w:val="single" w:sz="4" w:space="0" w:color="000000"/>
            </w:tcBorders>
            <w:shd w:val="clear" w:color="auto" w:fill="auto"/>
          </w:tcPr>
          <w:p w:rsidR="00044AD7" w:rsidRDefault="00044AD7" w:rsidP="00044AD7">
            <w:pPr>
              <w:rPr>
                <w:b/>
              </w:rPr>
            </w:pPr>
          </w:p>
          <w:p w:rsidR="00044AD7" w:rsidRDefault="00044AD7" w:rsidP="00044AD7">
            <w:r>
              <w:rPr>
                <w:b/>
              </w:rPr>
              <w:t>Žák/Žákyně</w:t>
            </w:r>
            <w:r w:rsidRPr="008C2D53">
              <w:rPr>
                <w:b/>
              </w:rPr>
              <w:t xml:space="preserve"> </w:t>
            </w:r>
            <w:r>
              <w:rPr>
                <w:b/>
              </w:rPr>
              <w:t xml:space="preserve">se přihlašuje </w:t>
            </w:r>
            <w:r w:rsidR="008E000C">
              <w:rPr>
                <w:b/>
              </w:rPr>
              <w:t xml:space="preserve">v rámci dobrovolné výuky </w:t>
            </w:r>
            <w:r>
              <w:rPr>
                <w:b/>
              </w:rPr>
              <w:t xml:space="preserve">na </w:t>
            </w:r>
            <w:r w:rsidR="008E000C">
              <w:rPr>
                <w:b/>
              </w:rPr>
              <w:t>obědy ve školní jídelně</w:t>
            </w:r>
            <w:r>
              <w:t>:         ANO                  NE</w:t>
            </w:r>
            <w:r w:rsidR="00F511EC">
              <w:t>**</w:t>
            </w:r>
          </w:p>
          <w:p w:rsidR="00E11EC3" w:rsidRPr="00EE2F8C" w:rsidRDefault="00EE2F8C" w:rsidP="00044AD7">
            <w:pPr>
              <w:rPr>
                <w:b/>
                <w:i/>
              </w:rPr>
            </w:pPr>
            <w:r w:rsidRPr="00EE2F8C">
              <w:rPr>
                <w:b/>
                <w:i/>
              </w:rPr>
              <w:t>(</w:t>
            </w:r>
            <w:r w:rsidRPr="008E000C">
              <w:rPr>
                <w:b/>
                <w:i/>
                <w:sz w:val="28"/>
                <w:szCs w:val="28"/>
              </w:rPr>
              <w:t>žák/ZZ se sám elektronicky přihlásí k odběru obědů</w:t>
            </w:r>
            <w:r w:rsidRPr="00EE2F8C">
              <w:rPr>
                <w:b/>
                <w:i/>
              </w:rPr>
              <w:t>)</w:t>
            </w:r>
          </w:p>
        </w:tc>
      </w:tr>
      <w:tr w:rsidR="00CB04AE" w:rsidTr="00994692">
        <w:trPr>
          <w:trHeight w:val="481"/>
        </w:trPr>
        <w:tc>
          <w:tcPr>
            <w:tcW w:w="10418" w:type="dxa"/>
            <w:gridSpan w:val="5"/>
            <w:tcBorders>
              <w:top w:val="single" w:sz="4" w:space="0" w:color="000000"/>
              <w:left w:val="single" w:sz="4" w:space="0" w:color="000000"/>
              <w:bottom w:val="single" w:sz="4" w:space="0" w:color="000000"/>
              <w:right w:val="single" w:sz="4" w:space="0" w:color="000000"/>
            </w:tcBorders>
            <w:shd w:val="clear" w:color="auto" w:fill="auto"/>
          </w:tcPr>
          <w:p w:rsidR="00CB04AE" w:rsidRPr="008C2D53" w:rsidRDefault="00CB04AE" w:rsidP="001A733A">
            <w:pPr>
              <w:snapToGrid w:val="0"/>
              <w:jc w:val="both"/>
              <w:rPr>
                <w:rFonts w:ascii="Arial Narrow" w:hAnsi="Arial Narrow"/>
                <w:b/>
              </w:rPr>
            </w:pPr>
            <w:r w:rsidRPr="008C2D53">
              <w:rPr>
                <w:b/>
              </w:rPr>
              <w:t xml:space="preserve">Přílohou </w:t>
            </w:r>
            <w:r w:rsidR="001A733A">
              <w:rPr>
                <w:b/>
              </w:rPr>
              <w:t xml:space="preserve">č. 1 této žádosti </w:t>
            </w:r>
            <w:r w:rsidRPr="008C2D53">
              <w:rPr>
                <w:b/>
              </w:rPr>
              <w:t xml:space="preserve">je </w:t>
            </w:r>
            <w:r w:rsidR="00214CC2">
              <w:rPr>
                <w:b/>
              </w:rPr>
              <w:t xml:space="preserve">Čestné prohlášení </w:t>
            </w:r>
            <w:r w:rsidR="00B47E7B">
              <w:rPr>
                <w:b/>
              </w:rPr>
              <w:t>o neexistenci příznaků virového infekčního onemocnění</w:t>
            </w:r>
          </w:p>
        </w:tc>
      </w:tr>
      <w:tr w:rsidR="00CB04AE" w:rsidTr="00994692">
        <w:trPr>
          <w:trHeight w:val="481"/>
        </w:trPr>
        <w:tc>
          <w:tcPr>
            <w:tcW w:w="10418" w:type="dxa"/>
            <w:gridSpan w:val="5"/>
            <w:tcBorders>
              <w:top w:val="single" w:sz="4" w:space="0" w:color="000000"/>
              <w:left w:val="single" w:sz="4" w:space="0" w:color="000000"/>
              <w:bottom w:val="single" w:sz="4" w:space="0" w:color="000000"/>
              <w:right w:val="single" w:sz="4" w:space="0" w:color="000000"/>
            </w:tcBorders>
            <w:shd w:val="clear" w:color="auto" w:fill="auto"/>
          </w:tcPr>
          <w:p w:rsidR="00CB04AE" w:rsidRPr="0091711E" w:rsidRDefault="00CB04AE" w:rsidP="004E1461">
            <w:pPr>
              <w:rPr>
                <w:b/>
              </w:rPr>
            </w:pPr>
            <w:r w:rsidRPr="0091711E">
              <w:rPr>
                <w:b/>
              </w:rPr>
              <w:t>Zavazuji se</w:t>
            </w:r>
            <w:r w:rsidR="00214CC2">
              <w:rPr>
                <w:b/>
              </w:rPr>
              <w:t>, že můj/moje syn/dcera bude dodržovat výše uvedená bezpečností a hygienická pravidla, se kterými byl(a) seznámen(a)</w:t>
            </w:r>
            <w:r>
              <w:rPr>
                <w:b/>
              </w:rPr>
              <w:t>.</w:t>
            </w:r>
            <w:r w:rsidR="00214CC2">
              <w:rPr>
                <w:b/>
              </w:rPr>
              <w:t xml:space="preserve"> </w:t>
            </w:r>
            <w:r w:rsidR="004E1461">
              <w:rPr>
                <w:b/>
              </w:rPr>
              <w:t xml:space="preserve"> </w:t>
            </w:r>
            <w:r w:rsidR="00214CC2">
              <w:rPr>
                <w:b/>
              </w:rPr>
              <w:t>V případě zhoršeného a nevyhovujícího zdravotního stavu si žáka (svého syna/svou dceru) na vyzvání pracovníka školy</w:t>
            </w:r>
            <w:r w:rsidR="004E1461">
              <w:rPr>
                <w:b/>
              </w:rPr>
              <w:t xml:space="preserve"> neprodleně odvedu pryč ze školy.</w:t>
            </w:r>
          </w:p>
        </w:tc>
      </w:tr>
      <w:tr w:rsidR="00CB04AE" w:rsidTr="00994692">
        <w:trPr>
          <w:trHeight w:val="481"/>
        </w:trPr>
        <w:tc>
          <w:tcPr>
            <w:tcW w:w="10418" w:type="dxa"/>
            <w:gridSpan w:val="5"/>
            <w:tcBorders>
              <w:top w:val="single" w:sz="4" w:space="0" w:color="000000"/>
              <w:left w:val="single" w:sz="4" w:space="0" w:color="000000"/>
              <w:bottom w:val="single" w:sz="4" w:space="0" w:color="000000"/>
              <w:right w:val="single" w:sz="4" w:space="0" w:color="000000"/>
            </w:tcBorders>
            <w:shd w:val="clear" w:color="auto" w:fill="auto"/>
          </w:tcPr>
          <w:p w:rsidR="00CB04AE" w:rsidRPr="006E6AFA" w:rsidRDefault="00CB04AE" w:rsidP="00EE2F8C">
            <w:pPr>
              <w:pStyle w:val="Default"/>
              <w:jc w:val="both"/>
              <w:rPr>
                <w:b/>
              </w:rPr>
            </w:pPr>
            <w:r w:rsidRPr="006E6AFA">
              <w:rPr>
                <w:b/>
              </w:rPr>
              <w:t>Výše uvede</w:t>
            </w:r>
            <w:r w:rsidR="00F91E71">
              <w:rPr>
                <w:b/>
              </w:rPr>
              <w:t xml:space="preserve">né údaje jsou úplné a pravdivé a svým podpisem </w:t>
            </w:r>
            <w:r w:rsidR="00F91E71" w:rsidRPr="00F91E71">
              <w:rPr>
                <w:rFonts w:asciiTheme="minorHAnsi" w:hAnsiTheme="minorHAnsi" w:cstheme="minorBidi"/>
                <w:b/>
                <w:color w:val="auto"/>
                <w:sz w:val="22"/>
                <w:szCs w:val="22"/>
              </w:rPr>
              <w:t xml:space="preserve">prohlašuji, že jsem byl(a) seznámen(a) </w:t>
            </w:r>
            <w:r w:rsidR="00F91E71" w:rsidRPr="00015EF0">
              <w:rPr>
                <w:rFonts w:asciiTheme="minorHAnsi" w:hAnsiTheme="minorHAnsi" w:cstheme="minorBidi"/>
                <w:b/>
                <w:color w:val="auto"/>
                <w:sz w:val="22"/>
                <w:szCs w:val="22"/>
              </w:rPr>
              <w:t>s</w:t>
            </w:r>
            <w:r w:rsidR="003B2D2E">
              <w:rPr>
                <w:rFonts w:asciiTheme="minorHAnsi" w:hAnsiTheme="minorHAnsi" w:cstheme="minorBidi"/>
                <w:b/>
                <w:color w:val="auto"/>
                <w:sz w:val="22"/>
                <w:szCs w:val="22"/>
              </w:rPr>
              <w:t>e</w:t>
            </w:r>
            <w:r w:rsidR="00E16990">
              <w:rPr>
                <w:rFonts w:asciiTheme="minorHAnsi" w:hAnsiTheme="minorHAnsi" w:cstheme="minorBidi"/>
                <w:b/>
                <w:color w:val="auto"/>
                <w:sz w:val="22"/>
                <w:szCs w:val="22"/>
              </w:rPr>
              <w:t xml:space="preserve"> </w:t>
            </w:r>
            <w:r w:rsidR="003248A7">
              <w:rPr>
                <w:rFonts w:asciiTheme="minorHAnsi" w:hAnsiTheme="minorHAnsi" w:cstheme="minorBidi"/>
                <w:b/>
                <w:color w:val="auto"/>
                <w:sz w:val="22"/>
                <w:szCs w:val="22"/>
              </w:rPr>
              <w:t>Základními p</w:t>
            </w:r>
            <w:r w:rsidR="00015EF0" w:rsidRPr="00015EF0">
              <w:rPr>
                <w:rFonts w:asciiTheme="minorHAnsi" w:hAnsiTheme="minorHAnsi" w:cstheme="minorBidi"/>
                <w:b/>
                <w:color w:val="auto"/>
                <w:sz w:val="22"/>
                <w:szCs w:val="22"/>
              </w:rPr>
              <w:t>ravidly spojenými s</w:t>
            </w:r>
            <w:r w:rsidR="00EE2F8C">
              <w:rPr>
                <w:rFonts w:asciiTheme="minorHAnsi" w:hAnsiTheme="minorHAnsi" w:cstheme="minorBidi"/>
                <w:b/>
                <w:color w:val="auto"/>
                <w:sz w:val="22"/>
                <w:szCs w:val="22"/>
              </w:rPr>
              <w:t>e vzdělávacími aktivitami pro žáky 2.stupně ve škole (od 8.6.</w:t>
            </w:r>
            <w:r w:rsidR="00015EF0" w:rsidRPr="00015EF0">
              <w:rPr>
                <w:rFonts w:asciiTheme="minorHAnsi" w:hAnsiTheme="minorHAnsi" w:cstheme="minorBidi"/>
                <w:b/>
                <w:color w:val="auto"/>
                <w:sz w:val="22"/>
                <w:szCs w:val="22"/>
              </w:rPr>
              <w:t>2020)</w:t>
            </w:r>
            <w:r w:rsidR="003B2D2E">
              <w:rPr>
                <w:rFonts w:asciiTheme="minorHAnsi" w:hAnsiTheme="minorHAnsi" w:cstheme="minorBidi"/>
                <w:b/>
                <w:color w:val="auto"/>
                <w:sz w:val="22"/>
                <w:szCs w:val="22"/>
              </w:rPr>
              <w:t xml:space="preserve">, které jsou přílohou </w:t>
            </w:r>
            <w:r w:rsidR="001A733A">
              <w:rPr>
                <w:rFonts w:asciiTheme="minorHAnsi" w:hAnsiTheme="minorHAnsi" w:cstheme="minorBidi"/>
                <w:b/>
                <w:color w:val="auto"/>
                <w:sz w:val="22"/>
                <w:szCs w:val="22"/>
              </w:rPr>
              <w:t xml:space="preserve">č. 2 </w:t>
            </w:r>
            <w:r w:rsidR="003B2D2E">
              <w:rPr>
                <w:rFonts w:asciiTheme="minorHAnsi" w:hAnsiTheme="minorHAnsi" w:cstheme="minorBidi"/>
                <w:b/>
                <w:color w:val="auto"/>
                <w:sz w:val="22"/>
                <w:szCs w:val="22"/>
              </w:rPr>
              <w:t>této žádosti,</w:t>
            </w:r>
            <w:r w:rsidR="00E16990">
              <w:rPr>
                <w:rFonts w:asciiTheme="minorHAnsi" w:hAnsiTheme="minorHAnsi" w:cstheme="minorBidi"/>
                <w:b/>
                <w:color w:val="auto"/>
                <w:sz w:val="22"/>
                <w:szCs w:val="22"/>
              </w:rPr>
              <w:t xml:space="preserve"> včetně materiálu MŠMT Ochrana zdraví a provoz základních škol v období do konce školního roku 2019/2020</w:t>
            </w:r>
            <w:r w:rsidR="00EA56A5">
              <w:rPr>
                <w:rFonts w:asciiTheme="minorHAnsi" w:hAnsiTheme="minorHAnsi" w:cstheme="minorBidi"/>
                <w:b/>
                <w:color w:val="auto"/>
                <w:sz w:val="22"/>
                <w:szCs w:val="22"/>
              </w:rPr>
              <w:t xml:space="preserve"> </w:t>
            </w:r>
          </w:p>
        </w:tc>
      </w:tr>
    </w:tbl>
    <w:p w:rsidR="00CB04AE" w:rsidRDefault="00CB04AE" w:rsidP="00CB04AE">
      <w:pPr>
        <w:tabs>
          <w:tab w:val="left" w:leader="dot" w:pos="8505"/>
        </w:tabs>
        <w:spacing w:line="360" w:lineRule="auto"/>
        <w:ind w:firstLine="720"/>
        <w:jc w:val="both"/>
        <w:rPr>
          <w:rFonts w:ascii="Arial Narrow" w:hAnsi="Arial Narrow"/>
        </w:rPr>
      </w:pPr>
    </w:p>
    <w:p w:rsidR="00CB04AE" w:rsidRDefault="00CB04AE" w:rsidP="00CB04AE">
      <w:pPr>
        <w:tabs>
          <w:tab w:val="left" w:leader="dot" w:pos="8505"/>
        </w:tabs>
        <w:spacing w:line="360" w:lineRule="auto"/>
        <w:ind w:firstLine="720"/>
        <w:jc w:val="both"/>
        <w:rPr>
          <w:rFonts w:ascii="Arial Narrow" w:hAnsi="Arial Narrow"/>
        </w:rPr>
      </w:pPr>
      <w:r>
        <w:rPr>
          <w:rFonts w:ascii="Arial Narrow" w:hAnsi="Arial Narrow"/>
        </w:rPr>
        <w:t>V …………………  dne ……………….</w:t>
      </w:r>
    </w:p>
    <w:p w:rsidR="00CB04AE" w:rsidRDefault="00CB04AE" w:rsidP="00CB04AE">
      <w:pPr>
        <w:tabs>
          <w:tab w:val="left" w:leader="dot" w:pos="8505"/>
        </w:tabs>
        <w:spacing w:line="360" w:lineRule="auto"/>
        <w:ind w:firstLine="720"/>
        <w:jc w:val="right"/>
        <w:rPr>
          <w:rFonts w:ascii="Arial Narrow" w:hAnsi="Arial Narrow"/>
        </w:rPr>
      </w:pPr>
      <w:r>
        <w:rPr>
          <w:rFonts w:ascii="Arial Narrow" w:hAnsi="Arial Narrow"/>
        </w:rPr>
        <w:t>……………………………………</w:t>
      </w:r>
    </w:p>
    <w:p w:rsidR="00CB04AE" w:rsidRDefault="00CB04AE" w:rsidP="00CB04AE">
      <w:pPr>
        <w:tabs>
          <w:tab w:val="left" w:leader="dot" w:pos="8505"/>
        </w:tabs>
        <w:spacing w:line="360" w:lineRule="auto"/>
        <w:ind w:firstLine="720"/>
        <w:jc w:val="right"/>
        <w:rPr>
          <w:rFonts w:ascii="Arial Narrow" w:hAnsi="Arial Narrow"/>
        </w:rPr>
      </w:pPr>
      <w:r>
        <w:rPr>
          <w:rFonts w:ascii="Arial Narrow" w:hAnsi="Arial Narrow"/>
        </w:rPr>
        <w:t xml:space="preserve">                                                                        podpis</w:t>
      </w:r>
      <w:r w:rsidR="00F511EC">
        <w:rPr>
          <w:rFonts w:ascii="Arial Narrow" w:hAnsi="Arial Narrow"/>
        </w:rPr>
        <w:t>y</w:t>
      </w:r>
      <w:r>
        <w:rPr>
          <w:rFonts w:ascii="Arial Narrow" w:hAnsi="Arial Narrow"/>
        </w:rPr>
        <w:t xml:space="preserve"> zákonných zástupců</w:t>
      </w:r>
    </w:p>
    <w:p w:rsidR="00CB04AE" w:rsidRDefault="000B5AF1" w:rsidP="00191C22">
      <w:pPr>
        <w:pStyle w:val="Default"/>
        <w:rPr>
          <w:i/>
          <w:sz w:val="22"/>
          <w:szCs w:val="22"/>
        </w:rPr>
      </w:pPr>
      <w:r>
        <w:t xml:space="preserve">* </w:t>
      </w:r>
      <w:r w:rsidRPr="000B5AF1">
        <w:rPr>
          <w:i/>
          <w:sz w:val="22"/>
          <w:szCs w:val="22"/>
        </w:rPr>
        <w:t>Pouze v případě zaškrtnutí možnosti ANO pokračujte ve vyplnění přihlášky.</w:t>
      </w:r>
    </w:p>
    <w:p w:rsidR="00F511EC" w:rsidRDefault="00F511EC" w:rsidP="00191C22">
      <w:pPr>
        <w:pStyle w:val="Default"/>
      </w:pPr>
      <w:r>
        <w:rPr>
          <w:i/>
          <w:sz w:val="22"/>
          <w:szCs w:val="22"/>
        </w:rPr>
        <w:t>** Nehodící se škrtněte.</w:t>
      </w:r>
    </w:p>
    <w:p w:rsidR="003248A7" w:rsidRDefault="003248A7">
      <w:pPr>
        <w:rPr>
          <w:rFonts w:ascii="Calibri" w:hAnsi="Calibri" w:cs="Calibri"/>
          <w:b/>
          <w:bCs/>
          <w:color w:val="000000"/>
          <w:sz w:val="40"/>
          <w:szCs w:val="40"/>
        </w:rPr>
      </w:pPr>
      <w:r>
        <w:rPr>
          <w:b/>
          <w:bCs/>
          <w:sz w:val="40"/>
          <w:szCs w:val="40"/>
        </w:rPr>
        <w:br w:type="page"/>
      </w:r>
    </w:p>
    <w:p w:rsidR="00214CC2" w:rsidRPr="003248A7" w:rsidRDefault="003248A7" w:rsidP="003248A7">
      <w:pPr>
        <w:pStyle w:val="Default"/>
        <w:rPr>
          <w:bCs/>
        </w:rPr>
      </w:pPr>
      <w:r w:rsidRPr="003248A7">
        <w:rPr>
          <w:bCs/>
        </w:rPr>
        <w:lastRenderedPageBreak/>
        <w:t>Příloha</w:t>
      </w:r>
      <w:r w:rsidR="003B2D2E">
        <w:rPr>
          <w:bCs/>
        </w:rPr>
        <w:t xml:space="preserve"> č. 1</w:t>
      </w:r>
    </w:p>
    <w:p w:rsidR="003248A7" w:rsidRDefault="003248A7" w:rsidP="00214CC2">
      <w:pPr>
        <w:pStyle w:val="Default"/>
        <w:jc w:val="center"/>
        <w:rPr>
          <w:b/>
          <w:bCs/>
          <w:sz w:val="40"/>
          <w:szCs w:val="40"/>
        </w:rPr>
      </w:pPr>
    </w:p>
    <w:p w:rsidR="003E796A" w:rsidRDefault="003E796A" w:rsidP="00214CC2">
      <w:pPr>
        <w:pStyle w:val="Default"/>
        <w:jc w:val="center"/>
        <w:rPr>
          <w:b/>
          <w:bCs/>
          <w:sz w:val="40"/>
          <w:szCs w:val="40"/>
        </w:rPr>
      </w:pPr>
      <w:r>
        <w:rPr>
          <w:b/>
          <w:bCs/>
          <w:sz w:val="40"/>
          <w:szCs w:val="40"/>
        </w:rPr>
        <w:t>ČESTNÉ PROHLÁŠENÍ</w:t>
      </w:r>
    </w:p>
    <w:p w:rsidR="003E796A" w:rsidRDefault="003E796A" w:rsidP="003E796A">
      <w:pPr>
        <w:pStyle w:val="Default"/>
        <w:rPr>
          <w:b/>
          <w:bCs/>
          <w:sz w:val="40"/>
          <w:szCs w:val="40"/>
        </w:rPr>
      </w:pPr>
    </w:p>
    <w:p w:rsidR="003E796A" w:rsidRDefault="003E796A" w:rsidP="003E796A">
      <w:pPr>
        <w:pStyle w:val="Default"/>
        <w:rPr>
          <w:sz w:val="23"/>
          <w:szCs w:val="23"/>
        </w:rPr>
      </w:pPr>
      <w:r>
        <w:rPr>
          <w:sz w:val="23"/>
          <w:szCs w:val="23"/>
        </w:rPr>
        <w:t>O NEEXISTENCI PŘÍZNAKŮ VIROVÉHO INFEKČNÍHO ONEMOCNĚNÍ</w:t>
      </w:r>
    </w:p>
    <w:p w:rsidR="003E796A" w:rsidRDefault="003E796A" w:rsidP="003E796A">
      <w:pPr>
        <w:pStyle w:val="Default"/>
        <w:rPr>
          <w:sz w:val="23"/>
          <w:szCs w:val="23"/>
        </w:rPr>
      </w:pPr>
    </w:p>
    <w:tbl>
      <w:tblPr>
        <w:tblStyle w:val="Mkatabulky"/>
        <w:tblW w:w="0" w:type="auto"/>
        <w:tblLook w:val="04A0" w:firstRow="1" w:lastRow="0" w:firstColumn="1" w:lastColumn="0" w:noHBand="0" w:noVBand="1"/>
      </w:tblPr>
      <w:tblGrid>
        <w:gridCol w:w="10456"/>
      </w:tblGrid>
      <w:tr w:rsidR="003E796A" w:rsidTr="003E796A">
        <w:tc>
          <w:tcPr>
            <w:tcW w:w="10456" w:type="dxa"/>
            <w:shd w:val="clear" w:color="auto" w:fill="BFBFBF" w:themeFill="background1" w:themeFillShade="BF"/>
          </w:tcPr>
          <w:p w:rsidR="003E796A" w:rsidRDefault="003E796A" w:rsidP="003E796A">
            <w:pPr>
              <w:pStyle w:val="Default"/>
              <w:shd w:val="clear" w:color="auto" w:fill="BFBFBF" w:themeFill="background1" w:themeFillShade="BF"/>
              <w:rPr>
                <w:sz w:val="23"/>
                <w:szCs w:val="23"/>
              </w:rPr>
            </w:pPr>
          </w:p>
          <w:p w:rsidR="003E796A" w:rsidRDefault="003E796A" w:rsidP="003E796A">
            <w:pPr>
              <w:pStyle w:val="Default"/>
              <w:shd w:val="clear" w:color="auto" w:fill="BFBFBF" w:themeFill="background1" w:themeFillShade="BF"/>
              <w:rPr>
                <w:b/>
                <w:bCs/>
                <w:i/>
                <w:iCs/>
                <w:sz w:val="23"/>
                <w:szCs w:val="23"/>
              </w:rPr>
            </w:pPr>
            <w:r>
              <w:rPr>
                <w:b/>
                <w:bCs/>
                <w:sz w:val="23"/>
                <w:szCs w:val="23"/>
              </w:rPr>
              <w:t xml:space="preserve">Jméno a příjmení </w:t>
            </w:r>
            <w:r>
              <w:rPr>
                <w:b/>
                <w:bCs/>
                <w:i/>
                <w:iCs/>
                <w:sz w:val="23"/>
                <w:szCs w:val="23"/>
              </w:rPr>
              <w:t>(dítěte/žáka/studenta/účastníka vzdělávání)</w:t>
            </w:r>
          </w:p>
          <w:p w:rsidR="003E796A" w:rsidRDefault="003E796A" w:rsidP="003E796A">
            <w:pPr>
              <w:pStyle w:val="Default"/>
              <w:shd w:val="clear" w:color="auto" w:fill="BFBFBF" w:themeFill="background1" w:themeFillShade="BF"/>
              <w:rPr>
                <w:sz w:val="23"/>
                <w:szCs w:val="23"/>
              </w:rPr>
            </w:pPr>
          </w:p>
          <w:p w:rsidR="003E796A" w:rsidRDefault="003E796A" w:rsidP="003E796A">
            <w:pPr>
              <w:pStyle w:val="Default"/>
              <w:shd w:val="clear" w:color="auto" w:fill="BFBFBF" w:themeFill="background1" w:themeFillShade="BF"/>
              <w:rPr>
                <w:sz w:val="23"/>
                <w:szCs w:val="23"/>
              </w:rPr>
            </w:pPr>
            <w:r>
              <w:rPr>
                <w:sz w:val="23"/>
                <w:szCs w:val="23"/>
              </w:rPr>
              <w:t>…............................................................................................................................................................</w:t>
            </w:r>
          </w:p>
          <w:p w:rsidR="003E796A" w:rsidRDefault="003E796A" w:rsidP="003E796A">
            <w:pPr>
              <w:pStyle w:val="Default"/>
              <w:shd w:val="clear" w:color="auto" w:fill="BFBFBF" w:themeFill="background1" w:themeFillShade="BF"/>
              <w:rPr>
                <w:sz w:val="23"/>
                <w:szCs w:val="23"/>
              </w:rPr>
            </w:pPr>
          </w:p>
          <w:p w:rsidR="003E796A" w:rsidRDefault="003E796A" w:rsidP="003E796A">
            <w:pPr>
              <w:pStyle w:val="Default"/>
              <w:shd w:val="clear" w:color="auto" w:fill="BFBFBF" w:themeFill="background1" w:themeFillShade="BF"/>
              <w:rPr>
                <w:sz w:val="23"/>
                <w:szCs w:val="23"/>
              </w:rPr>
            </w:pPr>
            <w:r>
              <w:rPr>
                <w:b/>
                <w:bCs/>
                <w:sz w:val="23"/>
                <w:szCs w:val="23"/>
              </w:rPr>
              <w:t>datum narození:</w:t>
            </w:r>
            <w:r>
              <w:rPr>
                <w:sz w:val="23"/>
                <w:szCs w:val="23"/>
              </w:rPr>
              <w:t>...................................................................................................................................</w:t>
            </w:r>
          </w:p>
          <w:p w:rsidR="003E796A" w:rsidRDefault="003E796A" w:rsidP="003E796A">
            <w:pPr>
              <w:pStyle w:val="Default"/>
              <w:shd w:val="clear" w:color="auto" w:fill="BFBFBF" w:themeFill="background1" w:themeFillShade="BF"/>
              <w:rPr>
                <w:sz w:val="23"/>
                <w:szCs w:val="23"/>
              </w:rPr>
            </w:pPr>
          </w:p>
          <w:p w:rsidR="003E796A" w:rsidRDefault="003E796A" w:rsidP="003E796A">
            <w:pPr>
              <w:pStyle w:val="Default"/>
              <w:shd w:val="clear" w:color="auto" w:fill="BFBFBF" w:themeFill="background1" w:themeFillShade="BF"/>
              <w:rPr>
                <w:sz w:val="23"/>
                <w:szCs w:val="23"/>
              </w:rPr>
            </w:pPr>
            <w:r>
              <w:rPr>
                <w:b/>
                <w:bCs/>
                <w:sz w:val="23"/>
                <w:szCs w:val="23"/>
              </w:rPr>
              <w:t>trvale bytem:</w:t>
            </w:r>
            <w:r>
              <w:rPr>
                <w:sz w:val="23"/>
                <w:szCs w:val="23"/>
              </w:rPr>
              <w:t>….....................................................................................................................................</w:t>
            </w:r>
          </w:p>
          <w:p w:rsidR="003E796A" w:rsidRDefault="003E796A" w:rsidP="003E796A">
            <w:pPr>
              <w:pStyle w:val="Default"/>
              <w:rPr>
                <w:sz w:val="23"/>
                <w:szCs w:val="23"/>
              </w:rPr>
            </w:pPr>
          </w:p>
          <w:p w:rsidR="003E796A" w:rsidRDefault="003E796A" w:rsidP="003E796A">
            <w:pPr>
              <w:pStyle w:val="Default"/>
              <w:rPr>
                <w:sz w:val="23"/>
                <w:szCs w:val="23"/>
              </w:rPr>
            </w:pPr>
          </w:p>
        </w:tc>
      </w:tr>
    </w:tbl>
    <w:p w:rsidR="003E796A" w:rsidRDefault="003E796A" w:rsidP="003E796A">
      <w:pPr>
        <w:pStyle w:val="Default"/>
        <w:rPr>
          <w:sz w:val="23"/>
          <w:szCs w:val="23"/>
        </w:rPr>
      </w:pPr>
    </w:p>
    <w:p w:rsidR="003E796A" w:rsidRDefault="003E796A" w:rsidP="003E796A">
      <w:pPr>
        <w:pStyle w:val="Default"/>
        <w:rPr>
          <w:sz w:val="23"/>
          <w:szCs w:val="23"/>
        </w:rPr>
      </w:pPr>
    </w:p>
    <w:p w:rsidR="003E796A" w:rsidRDefault="003E796A" w:rsidP="003E796A">
      <w:pPr>
        <w:pStyle w:val="Default"/>
        <w:spacing w:after="221"/>
        <w:rPr>
          <w:sz w:val="23"/>
          <w:szCs w:val="23"/>
        </w:rPr>
      </w:pPr>
      <w:r>
        <w:rPr>
          <w:sz w:val="23"/>
          <w:szCs w:val="23"/>
        </w:rPr>
        <w:t>1. Prohlašuji, že se u výše uvedeného dítěte/žáka/studenta/účastníka vzdělávání neprojevují</w:t>
      </w:r>
      <w:r w:rsidR="00214CC2">
        <w:rPr>
          <w:sz w:val="23"/>
          <w:szCs w:val="23"/>
        </w:rPr>
        <w:t xml:space="preserve"> </w:t>
      </w:r>
      <w:r>
        <w:rPr>
          <w:sz w:val="23"/>
          <w:szCs w:val="23"/>
        </w:rPr>
        <w:t>a v</w:t>
      </w:r>
      <w:r w:rsidR="00214CC2">
        <w:rPr>
          <w:sz w:val="23"/>
          <w:szCs w:val="23"/>
        </w:rPr>
        <w:t xml:space="preserve"> </w:t>
      </w:r>
      <w:r>
        <w:rPr>
          <w:sz w:val="23"/>
          <w:szCs w:val="23"/>
        </w:rPr>
        <w:t xml:space="preserve">posledních dvou týdnech neprojevily příznaky virového infekčního onemocnění </w:t>
      </w:r>
      <w:r>
        <w:rPr>
          <w:i/>
          <w:iCs/>
          <w:sz w:val="23"/>
          <w:szCs w:val="23"/>
        </w:rPr>
        <w:t>(např. horečka, kašel, dušnost, náhlá ztráta chuti a čichu apod.)</w:t>
      </w:r>
      <w:r>
        <w:rPr>
          <w:sz w:val="23"/>
          <w:szCs w:val="23"/>
        </w:rPr>
        <w:t>.</w:t>
      </w:r>
    </w:p>
    <w:p w:rsidR="003E796A" w:rsidRDefault="003E796A" w:rsidP="003E796A">
      <w:pPr>
        <w:pStyle w:val="Default"/>
        <w:rPr>
          <w:sz w:val="23"/>
          <w:szCs w:val="23"/>
        </w:rPr>
      </w:pPr>
      <w:r>
        <w:rPr>
          <w:sz w:val="23"/>
          <w:szCs w:val="23"/>
        </w:rPr>
        <w:t>2. Prohlašuji, že jsem byl seznámen s vymezením osob s rizikovými faktory a s doporučením, abych zvážil tyto rizikové faktory při rozhodování o účasti na vzdělávacích aktivitách.</w:t>
      </w:r>
    </w:p>
    <w:p w:rsidR="003E796A" w:rsidRDefault="003E796A" w:rsidP="003E796A">
      <w:pPr>
        <w:pStyle w:val="Default"/>
        <w:rPr>
          <w:sz w:val="23"/>
          <w:szCs w:val="23"/>
        </w:rPr>
      </w:pPr>
    </w:p>
    <w:p w:rsidR="003E796A" w:rsidRDefault="003E796A" w:rsidP="003E796A">
      <w:pPr>
        <w:pStyle w:val="Default"/>
        <w:rPr>
          <w:sz w:val="23"/>
          <w:szCs w:val="23"/>
        </w:rPr>
      </w:pPr>
      <w:r>
        <w:rPr>
          <w:sz w:val="23"/>
          <w:szCs w:val="23"/>
        </w:rPr>
        <w:t>V.......................................</w:t>
      </w:r>
    </w:p>
    <w:p w:rsidR="003E796A" w:rsidRDefault="003E796A" w:rsidP="003E796A">
      <w:pPr>
        <w:pStyle w:val="Default"/>
        <w:rPr>
          <w:sz w:val="23"/>
          <w:szCs w:val="23"/>
        </w:rPr>
      </w:pPr>
    </w:p>
    <w:p w:rsidR="003E796A" w:rsidRDefault="003E796A" w:rsidP="003E796A">
      <w:pPr>
        <w:pStyle w:val="Default"/>
        <w:rPr>
          <w:sz w:val="23"/>
          <w:szCs w:val="23"/>
        </w:rPr>
      </w:pPr>
      <w:r>
        <w:rPr>
          <w:sz w:val="23"/>
          <w:szCs w:val="23"/>
        </w:rPr>
        <w:t>Dne ...................................</w:t>
      </w:r>
    </w:p>
    <w:p w:rsidR="003E796A" w:rsidRDefault="003E796A" w:rsidP="003E796A">
      <w:pPr>
        <w:pStyle w:val="Default"/>
        <w:rPr>
          <w:sz w:val="23"/>
          <w:szCs w:val="23"/>
        </w:rPr>
      </w:pPr>
    </w:p>
    <w:p w:rsidR="003E796A" w:rsidRDefault="003E796A" w:rsidP="003E796A">
      <w:pPr>
        <w:pStyle w:val="Default"/>
        <w:jc w:val="right"/>
        <w:rPr>
          <w:sz w:val="23"/>
          <w:szCs w:val="23"/>
        </w:rPr>
      </w:pPr>
      <w:r>
        <w:rPr>
          <w:sz w:val="23"/>
          <w:szCs w:val="23"/>
        </w:rPr>
        <w:t>………………………………………………………………………………</w:t>
      </w:r>
    </w:p>
    <w:p w:rsidR="003E796A" w:rsidRDefault="003E796A" w:rsidP="003E796A">
      <w:pPr>
        <w:pStyle w:val="Default"/>
        <w:jc w:val="center"/>
        <w:rPr>
          <w:sz w:val="23"/>
          <w:szCs w:val="23"/>
        </w:rPr>
      </w:pPr>
      <w:r>
        <w:rPr>
          <w:sz w:val="23"/>
          <w:szCs w:val="23"/>
        </w:rPr>
        <w:t xml:space="preserve">                                                                                                                        Podpis zákonného zástupce nezletilého</w:t>
      </w:r>
    </w:p>
    <w:p w:rsidR="003E796A" w:rsidRDefault="003E796A" w:rsidP="003E796A">
      <w:pPr>
        <w:pStyle w:val="Default"/>
        <w:rPr>
          <w:sz w:val="23"/>
          <w:szCs w:val="23"/>
        </w:rPr>
      </w:pPr>
      <w:r>
        <w:rPr>
          <w:b/>
          <w:bCs/>
          <w:sz w:val="23"/>
          <w:szCs w:val="23"/>
        </w:rPr>
        <w:t>Osoby s rizikovými faktory</w:t>
      </w:r>
    </w:p>
    <w:p w:rsidR="003E796A" w:rsidRDefault="003E796A" w:rsidP="003E796A">
      <w:pPr>
        <w:pStyle w:val="Default"/>
        <w:rPr>
          <w:sz w:val="23"/>
          <w:szCs w:val="23"/>
        </w:rPr>
      </w:pPr>
      <w:r>
        <w:rPr>
          <w:b/>
          <w:bCs/>
          <w:sz w:val="23"/>
          <w:szCs w:val="23"/>
        </w:rPr>
        <w:t xml:space="preserve">Ministerstvo zdravotnictví stanovilo následující rizikové faktory: </w:t>
      </w:r>
    </w:p>
    <w:p w:rsidR="003E796A" w:rsidRDefault="003E796A" w:rsidP="003E796A">
      <w:pPr>
        <w:pStyle w:val="Default"/>
        <w:spacing w:after="63"/>
        <w:rPr>
          <w:sz w:val="23"/>
          <w:szCs w:val="23"/>
        </w:rPr>
      </w:pPr>
      <w:r>
        <w:rPr>
          <w:sz w:val="23"/>
          <w:szCs w:val="23"/>
        </w:rPr>
        <w:t xml:space="preserve">1. Věk nad 65 let s přidruženými chronickými chorobami. </w:t>
      </w:r>
    </w:p>
    <w:p w:rsidR="003E796A" w:rsidRDefault="003E796A" w:rsidP="003E796A">
      <w:pPr>
        <w:pStyle w:val="Default"/>
        <w:spacing w:after="63"/>
        <w:rPr>
          <w:sz w:val="23"/>
          <w:szCs w:val="23"/>
        </w:rPr>
      </w:pPr>
      <w:r>
        <w:rPr>
          <w:sz w:val="23"/>
          <w:szCs w:val="23"/>
        </w:rPr>
        <w:t xml:space="preserve">2. Chronické onemocnění plic </w:t>
      </w:r>
      <w:r>
        <w:rPr>
          <w:i/>
          <w:iCs/>
          <w:sz w:val="23"/>
          <w:szCs w:val="23"/>
        </w:rPr>
        <w:t xml:space="preserve">(zahrnuje i středně závažné a závažné astma </w:t>
      </w:r>
      <w:proofErr w:type="spellStart"/>
      <w:r>
        <w:rPr>
          <w:i/>
          <w:iCs/>
          <w:sz w:val="23"/>
          <w:szCs w:val="23"/>
        </w:rPr>
        <w:t>bronchiale</w:t>
      </w:r>
      <w:proofErr w:type="spellEnd"/>
      <w:r>
        <w:rPr>
          <w:i/>
          <w:iCs/>
          <w:sz w:val="23"/>
          <w:szCs w:val="23"/>
        </w:rPr>
        <w:t xml:space="preserve">) </w:t>
      </w:r>
      <w:r>
        <w:rPr>
          <w:sz w:val="23"/>
          <w:szCs w:val="23"/>
        </w:rPr>
        <w:t xml:space="preserve">s dlouhodobou systémovou farmakologickou léčbou. </w:t>
      </w:r>
    </w:p>
    <w:p w:rsidR="003E796A" w:rsidRDefault="003E796A" w:rsidP="003E796A">
      <w:pPr>
        <w:pStyle w:val="Default"/>
        <w:spacing w:after="63"/>
        <w:rPr>
          <w:sz w:val="23"/>
          <w:szCs w:val="23"/>
        </w:rPr>
      </w:pPr>
      <w:r>
        <w:rPr>
          <w:sz w:val="23"/>
          <w:szCs w:val="23"/>
        </w:rPr>
        <w:t xml:space="preserve">3. Onemocnění srdce a/nebo velkých cév s dlouhodobou systémovou farmakologickou léčbou např. hypertenze. </w:t>
      </w:r>
    </w:p>
    <w:p w:rsidR="003E796A" w:rsidRDefault="003E796A" w:rsidP="003E796A">
      <w:pPr>
        <w:pStyle w:val="Default"/>
        <w:numPr>
          <w:ilvl w:val="1"/>
          <w:numId w:val="1"/>
        </w:numPr>
        <w:spacing w:after="25"/>
        <w:rPr>
          <w:sz w:val="23"/>
          <w:szCs w:val="23"/>
        </w:rPr>
      </w:pPr>
      <w:r>
        <w:rPr>
          <w:sz w:val="23"/>
          <w:szCs w:val="23"/>
        </w:rPr>
        <w:t xml:space="preserve">4. Porucha imunitního systému, např. a) při imunosupresivní léčbě </w:t>
      </w:r>
      <w:r>
        <w:rPr>
          <w:i/>
          <w:iCs/>
          <w:sz w:val="23"/>
          <w:szCs w:val="23"/>
        </w:rPr>
        <w:t>(steroidy, HIV apod.)</w:t>
      </w:r>
      <w:r>
        <w:rPr>
          <w:sz w:val="23"/>
          <w:szCs w:val="23"/>
        </w:rPr>
        <w:t xml:space="preserve">, </w:t>
      </w:r>
    </w:p>
    <w:p w:rsidR="003E796A" w:rsidRDefault="003E796A" w:rsidP="003E796A">
      <w:pPr>
        <w:pStyle w:val="Default"/>
        <w:numPr>
          <w:ilvl w:val="1"/>
          <w:numId w:val="1"/>
        </w:numPr>
        <w:spacing w:after="25"/>
        <w:rPr>
          <w:sz w:val="23"/>
          <w:szCs w:val="23"/>
        </w:rPr>
      </w:pPr>
      <w:r>
        <w:rPr>
          <w:sz w:val="23"/>
          <w:szCs w:val="23"/>
        </w:rPr>
        <w:t xml:space="preserve">b) při protinádorové léčbě, </w:t>
      </w:r>
    </w:p>
    <w:p w:rsidR="003E796A" w:rsidRDefault="003E796A" w:rsidP="003E796A">
      <w:pPr>
        <w:pStyle w:val="Default"/>
        <w:numPr>
          <w:ilvl w:val="1"/>
          <w:numId w:val="1"/>
        </w:numPr>
        <w:rPr>
          <w:sz w:val="23"/>
          <w:szCs w:val="23"/>
        </w:rPr>
      </w:pPr>
      <w:r>
        <w:rPr>
          <w:sz w:val="23"/>
          <w:szCs w:val="23"/>
        </w:rPr>
        <w:t xml:space="preserve">c) po transplantaci solidních orgánů a/nebo kostní dřeně, </w:t>
      </w:r>
    </w:p>
    <w:p w:rsidR="003E796A" w:rsidRDefault="003E796A" w:rsidP="003E796A">
      <w:pPr>
        <w:pStyle w:val="Default"/>
        <w:numPr>
          <w:ilvl w:val="1"/>
          <w:numId w:val="1"/>
        </w:numPr>
        <w:rPr>
          <w:sz w:val="23"/>
          <w:szCs w:val="23"/>
        </w:rPr>
      </w:pPr>
    </w:p>
    <w:p w:rsidR="003E796A" w:rsidRDefault="003E796A" w:rsidP="003E796A">
      <w:pPr>
        <w:pStyle w:val="Default"/>
        <w:numPr>
          <w:ilvl w:val="1"/>
          <w:numId w:val="1"/>
        </w:numPr>
        <w:rPr>
          <w:sz w:val="23"/>
          <w:szCs w:val="23"/>
        </w:rPr>
      </w:pPr>
      <w:r>
        <w:rPr>
          <w:sz w:val="23"/>
          <w:szCs w:val="23"/>
        </w:rPr>
        <w:t xml:space="preserve">5. Těžká obezita </w:t>
      </w:r>
      <w:r>
        <w:rPr>
          <w:i/>
          <w:iCs/>
          <w:sz w:val="23"/>
          <w:szCs w:val="23"/>
        </w:rPr>
        <w:t>(BMI nad 40 kg/m</w:t>
      </w:r>
      <w:r>
        <w:rPr>
          <w:i/>
          <w:iCs/>
          <w:sz w:val="16"/>
          <w:szCs w:val="16"/>
        </w:rPr>
        <w:t>2</w:t>
      </w:r>
      <w:r>
        <w:rPr>
          <w:i/>
          <w:iCs/>
          <w:sz w:val="23"/>
          <w:szCs w:val="23"/>
        </w:rPr>
        <w:t>)</w:t>
      </w:r>
      <w:r>
        <w:rPr>
          <w:sz w:val="23"/>
          <w:szCs w:val="23"/>
        </w:rPr>
        <w:t xml:space="preserve">. </w:t>
      </w:r>
    </w:p>
    <w:p w:rsidR="003E796A" w:rsidRDefault="003E796A" w:rsidP="003E796A">
      <w:pPr>
        <w:pStyle w:val="Default"/>
        <w:numPr>
          <w:ilvl w:val="1"/>
          <w:numId w:val="1"/>
        </w:numPr>
        <w:rPr>
          <w:sz w:val="23"/>
          <w:szCs w:val="23"/>
        </w:rPr>
      </w:pPr>
      <w:r>
        <w:rPr>
          <w:sz w:val="23"/>
          <w:szCs w:val="23"/>
        </w:rPr>
        <w:t xml:space="preserve">6. Farmakologicky léčený diabetes </w:t>
      </w:r>
      <w:proofErr w:type="spellStart"/>
      <w:r>
        <w:rPr>
          <w:sz w:val="23"/>
          <w:szCs w:val="23"/>
        </w:rPr>
        <w:t>mellitus</w:t>
      </w:r>
      <w:proofErr w:type="spellEnd"/>
      <w:r>
        <w:rPr>
          <w:sz w:val="23"/>
          <w:szCs w:val="23"/>
        </w:rPr>
        <w:t xml:space="preserve">. </w:t>
      </w:r>
    </w:p>
    <w:p w:rsidR="003E796A" w:rsidRDefault="003E796A" w:rsidP="003E796A">
      <w:pPr>
        <w:pStyle w:val="Default"/>
        <w:numPr>
          <w:ilvl w:val="1"/>
          <w:numId w:val="1"/>
        </w:numPr>
        <w:rPr>
          <w:sz w:val="23"/>
          <w:szCs w:val="23"/>
        </w:rPr>
      </w:pPr>
      <w:r>
        <w:rPr>
          <w:sz w:val="23"/>
          <w:szCs w:val="23"/>
        </w:rPr>
        <w:t xml:space="preserve">7. Chronické onemocnění ledvin vyžadující dočasnou nebo trvalou podporu/náhradu funkce ledvin </w:t>
      </w:r>
      <w:r>
        <w:rPr>
          <w:i/>
          <w:iCs/>
          <w:sz w:val="23"/>
          <w:szCs w:val="23"/>
        </w:rPr>
        <w:t>(dialýza)</w:t>
      </w:r>
      <w:r>
        <w:rPr>
          <w:sz w:val="23"/>
          <w:szCs w:val="23"/>
        </w:rPr>
        <w:t xml:space="preserve">. </w:t>
      </w:r>
    </w:p>
    <w:p w:rsidR="003E796A" w:rsidRDefault="003E796A" w:rsidP="003E796A">
      <w:pPr>
        <w:pStyle w:val="Default"/>
        <w:numPr>
          <w:ilvl w:val="1"/>
          <w:numId w:val="1"/>
        </w:numPr>
        <w:rPr>
          <w:sz w:val="23"/>
          <w:szCs w:val="23"/>
        </w:rPr>
      </w:pPr>
      <w:r>
        <w:rPr>
          <w:sz w:val="23"/>
          <w:szCs w:val="23"/>
        </w:rPr>
        <w:t xml:space="preserve">8. Onemocnění jater </w:t>
      </w:r>
      <w:r>
        <w:rPr>
          <w:i/>
          <w:iCs/>
          <w:sz w:val="23"/>
          <w:szCs w:val="23"/>
        </w:rPr>
        <w:t>(primární nebo sekundární)</w:t>
      </w:r>
      <w:r>
        <w:rPr>
          <w:sz w:val="23"/>
          <w:szCs w:val="23"/>
        </w:rPr>
        <w:t xml:space="preserve">. </w:t>
      </w:r>
    </w:p>
    <w:p w:rsidR="003E796A" w:rsidRDefault="003E796A" w:rsidP="003E796A">
      <w:pPr>
        <w:pStyle w:val="Default"/>
        <w:rPr>
          <w:sz w:val="23"/>
          <w:szCs w:val="23"/>
        </w:rPr>
      </w:pPr>
    </w:p>
    <w:p w:rsidR="003E796A" w:rsidRDefault="003E796A" w:rsidP="003E796A">
      <w:pPr>
        <w:jc w:val="center"/>
        <w:rPr>
          <w:sz w:val="23"/>
          <w:szCs w:val="23"/>
        </w:rPr>
      </w:pPr>
      <w:r>
        <w:rPr>
          <w:sz w:val="23"/>
          <w:szCs w:val="23"/>
        </w:rPr>
        <w:t>Do rizikové skupiny patří osoba, která naplňuje alespoň jeden bod uvedený výše nebo pokud některý z bodů naplňuje jakákoliv osoba, která s ní žije ve společné domácnosti.</w:t>
      </w:r>
    </w:p>
    <w:p w:rsidR="003B2D2E" w:rsidRDefault="003B2D2E">
      <w:pPr>
        <w:rPr>
          <w:sz w:val="23"/>
          <w:szCs w:val="23"/>
        </w:rPr>
      </w:pPr>
      <w:r>
        <w:rPr>
          <w:sz w:val="23"/>
          <w:szCs w:val="23"/>
        </w:rPr>
        <w:br w:type="page"/>
      </w:r>
    </w:p>
    <w:p w:rsidR="003B2D2E" w:rsidRPr="003248A7" w:rsidRDefault="003B2D2E" w:rsidP="003B2D2E">
      <w:pPr>
        <w:pStyle w:val="Default"/>
        <w:rPr>
          <w:bCs/>
        </w:rPr>
      </w:pPr>
      <w:r w:rsidRPr="003248A7">
        <w:rPr>
          <w:bCs/>
        </w:rPr>
        <w:lastRenderedPageBreak/>
        <w:t>Příloha</w:t>
      </w:r>
      <w:r>
        <w:rPr>
          <w:bCs/>
        </w:rPr>
        <w:t xml:space="preserve"> č. 2</w:t>
      </w:r>
    </w:p>
    <w:p w:rsidR="003B2D2E" w:rsidRDefault="003B2D2E" w:rsidP="003B2D2E">
      <w:pPr>
        <w:pStyle w:val="Default"/>
        <w:jc w:val="center"/>
        <w:rPr>
          <w:b/>
          <w:sz w:val="28"/>
          <w:szCs w:val="28"/>
          <w:u w:val="single"/>
        </w:rPr>
      </w:pPr>
    </w:p>
    <w:p w:rsidR="007C767C" w:rsidRPr="003248A7" w:rsidRDefault="007C767C" w:rsidP="007C767C">
      <w:pPr>
        <w:pStyle w:val="Default"/>
        <w:jc w:val="center"/>
        <w:rPr>
          <w:b/>
          <w:sz w:val="28"/>
          <w:szCs w:val="28"/>
          <w:u w:val="single"/>
        </w:rPr>
      </w:pPr>
      <w:r w:rsidRPr="003248A7">
        <w:rPr>
          <w:b/>
          <w:sz w:val="28"/>
          <w:szCs w:val="28"/>
          <w:u w:val="single"/>
        </w:rPr>
        <w:t>Základní pravidla spojená s</w:t>
      </w:r>
      <w:r>
        <w:rPr>
          <w:b/>
          <w:sz w:val="28"/>
          <w:szCs w:val="28"/>
          <w:u w:val="single"/>
        </w:rPr>
        <w:t>e</w:t>
      </w:r>
      <w:r w:rsidRPr="003248A7">
        <w:rPr>
          <w:b/>
          <w:sz w:val="28"/>
          <w:szCs w:val="28"/>
          <w:u w:val="single"/>
        </w:rPr>
        <w:t> </w:t>
      </w:r>
      <w:r>
        <w:rPr>
          <w:b/>
          <w:sz w:val="28"/>
          <w:szCs w:val="28"/>
          <w:u w:val="single"/>
        </w:rPr>
        <w:t>vzdělávacími aktivitami žáků 2.stupně</w:t>
      </w:r>
      <w:r w:rsidRPr="003248A7">
        <w:rPr>
          <w:b/>
          <w:sz w:val="28"/>
          <w:szCs w:val="28"/>
          <w:u w:val="single"/>
        </w:rPr>
        <w:t xml:space="preserve"> (od </w:t>
      </w:r>
      <w:r>
        <w:rPr>
          <w:b/>
          <w:sz w:val="28"/>
          <w:szCs w:val="28"/>
          <w:u w:val="single"/>
        </w:rPr>
        <w:t>8.6</w:t>
      </w:r>
      <w:r w:rsidRPr="003248A7">
        <w:rPr>
          <w:b/>
          <w:sz w:val="28"/>
          <w:szCs w:val="28"/>
          <w:u w:val="single"/>
        </w:rPr>
        <w:t>. 2020)</w:t>
      </w:r>
    </w:p>
    <w:p w:rsidR="007C767C" w:rsidRPr="00B47E7B" w:rsidRDefault="007C767C" w:rsidP="007C767C">
      <w:pPr>
        <w:pStyle w:val="Default"/>
        <w:rPr>
          <w:u w:val="single"/>
        </w:rPr>
      </w:pPr>
    </w:p>
    <w:p w:rsidR="007C767C" w:rsidRDefault="007C767C" w:rsidP="007C767C">
      <w:pPr>
        <w:pStyle w:val="Default"/>
        <w:ind w:left="1080"/>
        <w:rPr>
          <w:sz w:val="22"/>
          <w:szCs w:val="22"/>
        </w:rPr>
      </w:pPr>
    </w:p>
    <w:p w:rsidR="007C767C" w:rsidRDefault="007C767C" w:rsidP="007C767C">
      <w:pPr>
        <w:pStyle w:val="Default"/>
        <w:numPr>
          <w:ilvl w:val="0"/>
          <w:numId w:val="6"/>
        </w:numPr>
        <w:rPr>
          <w:sz w:val="22"/>
          <w:szCs w:val="22"/>
        </w:rPr>
      </w:pPr>
      <w:r w:rsidRPr="00A4430B">
        <w:rPr>
          <w:sz w:val="22"/>
          <w:szCs w:val="22"/>
        </w:rPr>
        <w:t>Přihlášení žáci dochází do školy a odchází z ní podle stanoveného rozvrhu, se kterým jsou seznámeni a který je umístěn</w:t>
      </w:r>
      <w:r>
        <w:rPr>
          <w:sz w:val="22"/>
          <w:szCs w:val="22"/>
        </w:rPr>
        <w:t xml:space="preserve"> na webu školy v </w:t>
      </w:r>
      <w:r w:rsidRPr="00A669CD">
        <w:rPr>
          <w:sz w:val="22"/>
          <w:szCs w:val="22"/>
        </w:rPr>
        <w:t>pát</w:t>
      </w:r>
      <w:r>
        <w:rPr>
          <w:sz w:val="22"/>
          <w:szCs w:val="22"/>
        </w:rPr>
        <w:t>e</w:t>
      </w:r>
      <w:r w:rsidRPr="00A669CD">
        <w:rPr>
          <w:sz w:val="22"/>
          <w:szCs w:val="22"/>
        </w:rPr>
        <w:t xml:space="preserve">k </w:t>
      </w:r>
      <w:r>
        <w:rPr>
          <w:sz w:val="22"/>
          <w:szCs w:val="22"/>
        </w:rPr>
        <w:t>5.6</w:t>
      </w:r>
      <w:r w:rsidRPr="00A669CD">
        <w:rPr>
          <w:sz w:val="22"/>
          <w:szCs w:val="22"/>
        </w:rPr>
        <w:t>.</w:t>
      </w:r>
      <w:r>
        <w:rPr>
          <w:sz w:val="22"/>
          <w:szCs w:val="22"/>
        </w:rPr>
        <w:t>2020</w:t>
      </w:r>
      <w:r w:rsidRPr="00A669CD">
        <w:rPr>
          <w:sz w:val="22"/>
          <w:szCs w:val="22"/>
        </w:rPr>
        <w:t>.</w:t>
      </w:r>
    </w:p>
    <w:p w:rsidR="007C767C" w:rsidRPr="00A4430B" w:rsidRDefault="007C767C" w:rsidP="007C767C">
      <w:pPr>
        <w:pStyle w:val="Default"/>
        <w:ind w:left="1080"/>
        <w:rPr>
          <w:sz w:val="22"/>
          <w:szCs w:val="22"/>
        </w:rPr>
      </w:pPr>
      <w:r>
        <w:rPr>
          <w:sz w:val="22"/>
          <w:szCs w:val="22"/>
        </w:rPr>
        <w:t xml:space="preserve"> </w:t>
      </w:r>
    </w:p>
    <w:p w:rsidR="007C767C" w:rsidRDefault="007C767C" w:rsidP="007C767C">
      <w:pPr>
        <w:pStyle w:val="Default"/>
        <w:numPr>
          <w:ilvl w:val="0"/>
          <w:numId w:val="6"/>
        </w:numPr>
        <w:rPr>
          <w:sz w:val="22"/>
          <w:szCs w:val="22"/>
        </w:rPr>
      </w:pPr>
      <w:r w:rsidRPr="00A4430B">
        <w:rPr>
          <w:sz w:val="22"/>
          <w:szCs w:val="22"/>
        </w:rPr>
        <w:t>V případě závažného důvodu, kdy žák nemůže být prezenční výuce přítomen, omluví žákovu nepřítomnost telefonicky jeho zákonný zástupce</w:t>
      </w:r>
      <w:r>
        <w:rPr>
          <w:sz w:val="22"/>
          <w:szCs w:val="22"/>
        </w:rPr>
        <w:t xml:space="preserve"> ihned v den nepřítomnosti před zahájením výuky</w:t>
      </w:r>
      <w:r w:rsidRPr="00A4430B">
        <w:rPr>
          <w:sz w:val="22"/>
          <w:szCs w:val="22"/>
        </w:rPr>
        <w:t>.</w:t>
      </w:r>
    </w:p>
    <w:p w:rsidR="007C767C" w:rsidRPr="00A4430B" w:rsidRDefault="007C767C" w:rsidP="007C767C">
      <w:pPr>
        <w:pStyle w:val="Default"/>
        <w:rPr>
          <w:sz w:val="22"/>
          <w:szCs w:val="22"/>
        </w:rPr>
      </w:pPr>
    </w:p>
    <w:p w:rsidR="007C767C" w:rsidRDefault="007C767C" w:rsidP="007C767C">
      <w:pPr>
        <w:pStyle w:val="Default"/>
        <w:numPr>
          <w:ilvl w:val="0"/>
          <w:numId w:val="6"/>
        </w:numPr>
        <w:rPr>
          <w:sz w:val="22"/>
          <w:szCs w:val="22"/>
        </w:rPr>
      </w:pPr>
      <w:r w:rsidRPr="00A4430B">
        <w:rPr>
          <w:sz w:val="22"/>
          <w:szCs w:val="22"/>
        </w:rPr>
        <w:t>Vstup do budovy školy je umožněn pouze žákům, nikoliv doprovázejícím osobám</w:t>
      </w:r>
      <w:r>
        <w:rPr>
          <w:sz w:val="22"/>
          <w:szCs w:val="22"/>
        </w:rPr>
        <w:t xml:space="preserve">. Do budovy školy vstupují žáci v doprovodu učitele, s kterým se setkají před vchodem do školy. Žáci vstupují pouze s rouškou. Po vstupu do školy musí žáci na recepci, </w:t>
      </w:r>
      <w:r w:rsidRPr="00A4430B">
        <w:rPr>
          <w:sz w:val="22"/>
          <w:szCs w:val="22"/>
        </w:rPr>
        <w:t>popřípadě p</w:t>
      </w:r>
      <w:r>
        <w:rPr>
          <w:sz w:val="22"/>
          <w:szCs w:val="22"/>
        </w:rPr>
        <w:t xml:space="preserve">o příchodu do třídy </w:t>
      </w:r>
      <w:r w:rsidRPr="00A4430B">
        <w:rPr>
          <w:sz w:val="22"/>
          <w:szCs w:val="22"/>
        </w:rPr>
        <w:t>použít dezinfekci na ruce.</w:t>
      </w:r>
    </w:p>
    <w:p w:rsidR="007C767C" w:rsidRDefault="007C767C" w:rsidP="007C767C">
      <w:pPr>
        <w:pStyle w:val="Default"/>
        <w:ind w:left="1080"/>
        <w:rPr>
          <w:sz w:val="22"/>
          <w:szCs w:val="22"/>
        </w:rPr>
      </w:pPr>
      <w:r>
        <w:rPr>
          <w:sz w:val="22"/>
          <w:szCs w:val="22"/>
        </w:rPr>
        <w:tab/>
      </w:r>
    </w:p>
    <w:p w:rsidR="007C767C" w:rsidRDefault="007C767C" w:rsidP="007C767C">
      <w:pPr>
        <w:pStyle w:val="Default"/>
        <w:numPr>
          <w:ilvl w:val="0"/>
          <w:numId w:val="6"/>
        </w:numPr>
        <w:rPr>
          <w:sz w:val="22"/>
          <w:szCs w:val="22"/>
        </w:rPr>
      </w:pPr>
      <w:r w:rsidRPr="00B26B39">
        <w:rPr>
          <w:sz w:val="22"/>
          <w:szCs w:val="22"/>
        </w:rPr>
        <w:t>Prezenční výuky se účastní pouze zdravý žák bez teploty a výrazných pří</w:t>
      </w:r>
      <w:r>
        <w:rPr>
          <w:sz w:val="22"/>
          <w:szCs w:val="22"/>
        </w:rPr>
        <w:t>znaků onemocnění (rýma, kašel,…</w:t>
      </w:r>
      <w:r w:rsidRPr="00B26B39">
        <w:rPr>
          <w:sz w:val="22"/>
          <w:szCs w:val="22"/>
        </w:rPr>
        <w:t>). V případě žákova nevyhovujícího zdravotního stavu, si ho na vyzvání neprodleně vyzvedne zákonný zástupce.</w:t>
      </w:r>
    </w:p>
    <w:p w:rsidR="007C767C" w:rsidRDefault="007C767C" w:rsidP="007C767C">
      <w:pPr>
        <w:pStyle w:val="Default"/>
        <w:ind w:left="1080"/>
        <w:rPr>
          <w:sz w:val="22"/>
          <w:szCs w:val="22"/>
        </w:rPr>
      </w:pPr>
    </w:p>
    <w:p w:rsidR="007C767C" w:rsidRDefault="007C767C" w:rsidP="007C767C">
      <w:pPr>
        <w:pStyle w:val="Default"/>
        <w:numPr>
          <w:ilvl w:val="0"/>
          <w:numId w:val="6"/>
        </w:numPr>
        <w:rPr>
          <w:sz w:val="22"/>
          <w:szCs w:val="22"/>
        </w:rPr>
      </w:pPr>
      <w:r w:rsidRPr="00A4430B">
        <w:rPr>
          <w:sz w:val="22"/>
          <w:szCs w:val="22"/>
        </w:rPr>
        <w:t>Všichni žáci nosí ve společných prostorách roušky</w:t>
      </w:r>
      <w:r>
        <w:rPr>
          <w:sz w:val="22"/>
          <w:szCs w:val="22"/>
        </w:rPr>
        <w:t xml:space="preserve">. </w:t>
      </w:r>
      <w:r w:rsidRPr="00A4430B">
        <w:rPr>
          <w:sz w:val="22"/>
          <w:szCs w:val="22"/>
        </w:rPr>
        <w:t xml:space="preserve">Každý žák bude mít s sebou na den minimálně </w:t>
      </w:r>
    </w:p>
    <w:p w:rsidR="007C767C" w:rsidRDefault="007C767C" w:rsidP="007C767C">
      <w:pPr>
        <w:pStyle w:val="Default"/>
        <w:ind w:left="1080"/>
        <w:rPr>
          <w:sz w:val="22"/>
          <w:szCs w:val="22"/>
        </w:rPr>
      </w:pPr>
      <w:r w:rsidRPr="00A4430B">
        <w:rPr>
          <w:sz w:val="22"/>
          <w:szCs w:val="22"/>
        </w:rPr>
        <w:t>2 roušky a sáček na uložení roušky. Při sejmutí si každý žák ukládá roušku do sáčku.</w:t>
      </w:r>
      <w:r>
        <w:rPr>
          <w:sz w:val="22"/>
          <w:szCs w:val="22"/>
        </w:rPr>
        <w:t xml:space="preserve"> </w:t>
      </w:r>
    </w:p>
    <w:p w:rsidR="007C767C" w:rsidRDefault="007C767C" w:rsidP="007C767C">
      <w:pPr>
        <w:pStyle w:val="Default"/>
        <w:ind w:left="1080"/>
        <w:rPr>
          <w:sz w:val="22"/>
          <w:szCs w:val="22"/>
        </w:rPr>
      </w:pPr>
    </w:p>
    <w:p w:rsidR="007C767C" w:rsidRDefault="007C767C" w:rsidP="007C767C">
      <w:pPr>
        <w:pStyle w:val="Default"/>
        <w:numPr>
          <w:ilvl w:val="0"/>
          <w:numId w:val="6"/>
        </w:numPr>
        <w:rPr>
          <w:sz w:val="22"/>
          <w:szCs w:val="22"/>
        </w:rPr>
      </w:pPr>
      <w:r w:rsidRPr="00A4430B">
        <w:rPr>
          <w:sz w:val="22"/>
          <w:szCs w:val="22"/>
        </w:rPr>
        <w:t xml:space="preserve">Žák je povinen dodržovat stanovená hygienická pravidla; jejich opakované nedodržování, po prokazatelném upozornění zákonného zástupce žáka, je důvodem k nevpuštění žáka do školy, </w:t>
      </w:r>
    </w:p>
    <w:p w:rsidR="007C767C" w:rsidRDefault="007C767C" w:rsidP="007C767C">
      <w:pPr>
        <w:pStyle w:val="Default"/>
        <w:ind w:left="1080"/>
        <w:rPr>
          <w:sz w:val="22"/>
          <w:szCs w:val="22"/>
        </w:rPr>
      </w:pPr>
      <w:r w:rsidRPr="00A4430B">
        <w:rPr>
          <w:sz w:val="22"/>
          <w:szCs w:val="22"/>
        </w:rPr>
        <w:t>resp. k vyřazení žáka ze skupiny či přípravy</w:t>
      </w:r>
      <w:r>
        <w:rPr>
          <w:sz w:val="22"/>
          <w:szCs w:val="22"/>
        </w:rPr>
        <w:t>.</w:t>
      </w:r>
    </w:p>
    <w:p w:rsidR="007C767C" w:rsidRPr="00A4430B" w:rsidRDefault="007C767C" w:rsidP="007C767C">
      <w:pPr>
        <w:pStyle w:val="Default"/>
        <w:ind w:left="1080"/>
        <w:rPr>
          <w:sz w:val="22"/>
          <w:szCs w:val="22"/>
        </w:rPr>
      </w:pPr>
    </w:p>
    <w:p w:rsidR="007C767C" w:rsidRDefault="007C767C" w:rsidP="007C767C">
      <w:pPr>
        <w:pStyle w:val="Default"/>
        <w:numPr>
          <w:ilvl w:val="0"/>
          <w:numId w:val="6"/>
        </w:numPr>
        <w:rPr>
          <w:sz w:val="22"/>
          <w:szCs w:val="22"/>
        </w:rPr>
      </w:pPr>
      <w:r w:rsidRPr="006901C9">
        <w:rPr>
          <w:sz w:val="22"/>
          <w:szCs w:val="22"/>
        </w:rPr>
        <w:t xml:space="preserve">Složení skupin žáků stanoví škola, bude žákům sděleno </w:t>
      </w:r>
      <w:r>
        <w:rPr>
          <w:sz w:val="22"/>
          <w:szCs w:val="22"/>
        </w:rPr>
        <w:t xml:space="preserve">předem, </w:t>
      </w:r>
      <w:r w:rsidRPr="006901C9">
        <w:rPr>
          <w:sz w:val="22"/>
          <w:szCs w:val="22"/>
        </w:rPr>
        <w:t xml:space="preserve">maximální počet žáků ve skupině žáků je 15 s tím, že je nezbytné dodržet zásadu jeden žák v lavici ve třídě. </w:t>
      </w:r>
    </w:p>
    <w:p w:rsidR="007C767C" w:rsidRPr="006901C9" w:rsidRDefault="007C767C" w:rsidP="007C767C">
      <w:pPr>
        <w:pStyle w:val="Default"/>
        <w:ind w:left="1080"/>
        <w:rPr>
          <w:sz w:val="22"/>
          <w:szCs w:val="22"/>
        </w:rPr>
      </w:pPr>
    </w:p>
    <w:p w:rsidR="007C767C" w:rsidRDefault="007C767C" w:rsidP="007C767C">
      <w:pPr>
        <w:pStyle w:val="Default"/>
        <w:numPr>
          <w:ilvl w:val="0"/>
          <w:numId w:val="6"/>
        </w:numPr>
        <w:rPr>
          <w:sz w:val="22"/>
          <w:szCs w:val="22"/>
        </w:rPr>
      </w:pPr>
      <w:r w:rsidRPr="00A4430B">
        <w:rPr>
          <w:sz w:val="22"/>
          <w:szCs w:val="22"/>
        </w:rPr>
        <w:t xml:space="preserve">Žáci se </w:t>
      </w:r>
      <w:r>
        <w:rPr>
          <w:sz w:val="22"/>
          <w:szCs w:val="22"/>
        </w:rPr>
        <w:t>o</w:t>
      </w:r>
      <w:r w:rsidRPr="00A4430B">
        <w:rPr>
          <w:sz w:val="22"/>
          <w:szCs w:val="22"/>
        </w:rPr>
        <w:t> přestávce mezi výukovými bloky zdržují pouze v určené třídě, na určeném pavilonu a patře školy</w:t>
      </w:r>
      <w:r>
        <w:rPr>
          <w:sz w:val="22"/>
          <w:szCs w:val="22"/>
        </w:rPr>
        <w:t xml:space="preserve"> nebo na školním hřišti vždy pod dozorem pedagoga</w:t>
      </w:r>
      <w:r w:rsidRPr="00A4430B">
        <w:rPr>
          <w:sz w:val="22"/>
          <w:szCs w:val="22"/>
        </w:rPr>
        <w:t>. Nevytvářejí skupinky a nosí roušky.</w:t>
      </w:r>
    </w:p>
    <w:p w:rsidR="007C767C" w:rsidRDefault="007C767C" w:rsidP="007C767C">
      <w:pPr>
        <w:pStyle w:val="Default"/>
        <w:ind w:left="1080"/>
        <w:rPr>
          <w:sz w:val="22"/>
          <w:szCs w:val="22"/>
        </w:rPr>
      </w:pPr>
    </w:p>
    <w:p w:rsidR="007C767C" w:rsidRDefault="007C767C" w:rsidP="007C767C">
      <w:pPr>
        <w:pStyle w:val="Default"/>
        <w:numPr>
          <w:ilvl w:val="0"/>
          <w:numId w:val="6"/>
        </w:numPr>
        <w:rPr>
          <w:sz w:val="22"/>
          <w:szCs w:val="22"/>
        </w:rPr>
      </w:pPr>
      <w:r w:rsidRPr="00A4430B">
        <w:rPr>
          <w:sz w:val="22"/>
          <w:szCs w:val="22"/>
        </w:rPr>
        <w:t>V průběhu pobytu ve třídě nemusí žáci ani pedagogičtí pracovníci nosit roušku, pokud je zachován rozestup 2 metry (nejméně 1,5 metru). Pokud dochází k bližšímu kontaktu (např. při skupinové práci), musí se roušky nosit i ve třídě.</w:t>
      </w:r>
    </w:p>
    <w:p w:rsidR="007C767C" w:rsidRDefault="007C767C" w:rsidP="007C767C">
      <w:pPr>
        <w:pStyle w:val="Odstavecseseznamem"/>
      </w:pPr>
    </w:p>
    <w:p w:rsidR="007C767C" w:rsidRDefault="007C767C" w:rsidP="007C767C">
      <w:pPr>
        <w:pStyle w:val="Default"/>
        <w:numPr>
          <w:ilvl w:val="0"/>
          <w:numId w:val="6"/>
        </w:numPr>
        <w:rPr>
          <w:sz w:val="22"/>
          <w:szCs w:val="22"/>
        </w:rPr>
      </w:pPr>
      <w:r w:rsidRPr="00A4430B">
        <w:rPr>
          <w:sz w:val="22"/>
          <w:szCs w:val="22"/>
        </w:rPr>
        <w:t>Žáci si po každém vzdělávacím bloku vydezinfikují nebo umyjí ruce ve své třídě</w:t>
      </w:r>
      <w:r>
        <w:rPr>
          <w:sz w:val="22"/>
          <w:szCs w:val="22"/>
        </w:rPr>
        <w:t>.</w:t>
      </w:r>
    </w:p>
    <w:p w:rsidR="007C767C" w:rsidRDefault="007C767C" w:rsidP="007C767C">
      <w:pPr>
        <w:pStyle w:val="Odstavecseseznamem"/>
      </w:pPr>
    </w:p>
    <w:p w:rsidR="007C767C" w:rsidRDefault="007C767C" w:rsidP="007C767C">
      <w:pPr>
        <w:pStyle w:val="Default"/>
        <w:numPr>
          <w:ilvl w:val="0"/>
          <w:numId w:val="6"/>
        </w:numPr>
        <w:rPr>
          <w:sz w:val="22"/>
          <w:szCs w:val="22"/>
        </w:rPr>
      </w:pPr>
      <w:r w:rsidRPr="00A4430B">
        <w:rPr>
          <w:sz w:val="22"/>
          <w:szCs w:val="22"/>
        </w:rPr>
        <w:t>Žá</w:t>
      </w:r>
      <w:r>
        <w:rPr>
          <w:sz w:val="22"/>
          <w:szCs w:val="22"/>
        </w:rPr>
        <w:t>ci</w:t>
      </w:r>
      <w:r w:rsidRPr="00A4430B">
        <w:rPr>
          <w:sz w:val="22"/>
          <w:szCs w:val="22"/>
        </w:rPr>
        <w:t xml:space="preserve"> se před začátkem prezenční výuky a po jejím skončení nezdržuj</w:t>
      </w:r>
      <w:r>
        <w:rPr>
          <w:sz w:val="22"/>
          <w:szCs w:val="22"/>
        </w:rPr>
        <w:t xml:space="preserve">í </w:t>
      </w:r>
      <w:r w:rsidRPr="00A4430B">
        <w:rPr>
          <w:sz w:val="22"/>
          <w:szCs w:val="22"/>
        </w:rPr>
        <w:t>v prostorách školy, školním areálu ani před škol</w:t>
      </w:r>
      <w:r>
        <w:rPr>
          <w:sz w:val="22"/>
          <w:szCs w:val="22"/>
        </w:rPr>
        <w:t>o</w:t>
      </w:r>
      <w:r w:rsidRPr="00A4430B">
        <w:rPr>
          <w:sz w:val="22"/>
          <w:szCs w:val="22"/>
        </w:rPr>
        <w:t>u.</w:t>
      </w:r>
    </w:p>
    <w:p w:rsidR="007C767C" w:rsidRDefault="007C767C" w:rsidP="007C767C">
      <w:pPr>
        <w:pStyle w:val="Odstavecseseznamem"/>
      </w:pPr>
    </w:p>
    <w:p w:rsidR="007C767C" w:rsidRDefault="007C767C" w:rsidP="007C767C">
      <w:pPr>
        <w:pStyle w:val="Default"/>
        <w:numPr>
          <w:ilvl w:val="0"/>
          <w:numId w:val="6"/>
        </w:numPr>
        <w:rPr>
          <w:sz w:val="22"/>
          <w:szCs w:val="22"/>
        </w:rPr>
      </w:pPr>
      <w:r w:rsidRPr="00A4430B">
        <w:rPr>
          <w:sz w:val="22"/>
          <w:szCs w:val="22"/>
        </w:rPr>
        <w:t>Žáci, kteří se přihlásí na oběd, dochází do školní jídelny v jim vymezeném čase za doprovodu určeného pedagogického pracovníka školy. Ve školní jídelně žáci dodržují bezpečností a hygienická pravidla.</w:t>
      </w:r>
    </w:p>
    <w:p w:rsidR="007C767C" w:rsidRDefault="007C767C" w:rsidP="007C767C">
      <w:pPr>
        <w:pStyle w:val="Odstavecseseznamem"/>
      </w:pPr>
    </w:p>
    <w:p w:rsidR="007C767C" w:rsidRDefault="007C767C" w:rsidP="007C767C">
      <w:pPr>
        <w:pStyle w:val="Default"/>
        <w:ind w:left="1080"/>
      </w:pPr>
      <w:r>
        <w:rPr>
          <w:sz w:val="22"/>
          <w:szCs w:val="22"/>
        </w:rPr>
        <w:t xml:space="preserve">Podrobnější informace v dokumentu MŠMT </w:t>
      </w:r>
      <w:r w:rsidRPr="00AF471C">
        <w:t xml:space="preserve">OCHRANA ZDRAVÍ A PROVOZ ZÁKLADNÍCH ŠKOL </w:t>
      </w:r>
    </w:p>
    <w:p w:rsidR="007C767C" w:rsidRPr="00A4430B" w:rsidRDefault="007C767C" w:rsidP="007C767C">
      <w:pPr>
        <w:pStyle w:val="Default"/>
        <w:ind w:left="1080"/>
        <w:rPr>
          <w:sz w:val="22"/>
          <w:szCs w:val="22"/>
        </w:rPr>
      </w:pPr>
      <w:r w:rsidRPr="00AF471C">
        <w:t>V OBDOBÍ DO KONCE ŠKOLNÍHO ROKU 2019/2020</w:t>
      </w:r>
      <w:r>
        <w:t xml:space="preserve"> – viz příloha na webu.</w:t>
      </w:r>
    </w:p>
    <w:p w:rsidR="003B2D2E" w:rsidRDefault="003B2D2E" w:rsidP="003B2D2E">
      <w:pPr>
        <w:pStyle w:val="Odstavecseseznamem"/>
      </w:pPr>
    </w:p>
    <w:p w:rsidR="003B2D2E" w:rsidRPr="00454C11" w:rsidRDefault="003B2D2E" w:rsidP="003E796A">
      <w:pPr>
        <w:jc w:val="center"/>
        <w:rPr>
          <w:rFonts w:ascii="Times New Roman" w:hAnsi="Times New Roman" w:cs="Times New Roman"/>
          <w:b/>
          <w:sz w:val="36"/>
          <w:szCs w:val="36"/>
          <w:u w:val="single"/>
        </w:rPr>
      </w:pPr>
    </w:p>
    <w:sectPr w:rsidR="003B2D2E" w:rsidRPr="00454C11" w:rsidSect="00454C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EDB"/>
    <w:multiLevelType w:val="hybridMultilevel"/>
    <w:tmpl w:val="5978A54C"/>
    <w:lvl w:ilvl="0" w:tplc="31B094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37146A"/>
    <w:multiLevelType w:val="hybridMultilevel"/>
    <w:tmpl w:val="EC7A8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597FEE"/>
    <w:multiLevelType w:val="hybridMultilevel"/>
    <w:tmpl w:val="3160A59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AF05564"/>
    <w:multiLevelType w:val="hybridMultilevel"/>
    <w:tmpl w:val="3903B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3457F1"/>
    <w:multiLevelType w:val="hybridMultilevel"/>
    <w:tmpl w:val="AC3C2EE2"/>
    <w:lvl w:ilvl="0" w:tplc="2728AB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C32929"/>
    <w:multiLevelType w:val="hybridMultilevel"/>
    <w:tmpl w:val="634256F2"/>
    <w:lvl w:ilvl="0" w:tplc="31B094C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E9521A2"/>
    <w:multiLevelType w:val="hybridMultilevel"/>
    <w:tmpl w:val="D3AE760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2737898"/>
    <w:multiLevelType w:val="hybridMultilevel"/>
    <w:tmpl w:val="5A36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11"/>
    <w:rsid w:val="00015EF0"/>
    <w:rsid w:val="00037DD7"/>
    <w:rsid w:val="00044AD7"/>
    <w:rsid w:val="000763CC"/>
    <w:rsid w:val="000B5AF1"/>
    <w:rsid w:val="00191C22"/>
    <w:rsid w:val="00194639"/>
    <w:rsid w:val="001A0AE5"/>
    <w:rsid w:val="001A733A"/>
    <w:rsid w:val="001E02E3"/>
    <w:rsid w:val="00214CC2"/>
    <w:rsid w:val="00310339"/>
    <w:rsid w:val="003128F0"/>
    <w:rsid w:val="003248A7"/>
    <w:rsid w:val="003B2D2E"/>
    <w:rsid w:val="003E796A"/>
    <w:rsid w:val="00454C11"/>
    <w:rsid w:val="0046297E"/>
    <w:rsid w:val="004A6E31"/>
    <w:rsid w:val="004B174E"/>
    <w:rsid w:val="004E1461"/>
    <w:rsid w:val="005A74BC"/>
    <w:rsid w:val="005C1442"/>
    <w:rsid w:val="0062381B"/>
    <w:rsid w:val="0064232F"/>
    <w:rsid w:val="006901C9"/>
    <w:rsid w:val="006D3946"/>
    <w:rsid w:val="00743038"/>
    <w:rsid w:val="007C767C"/>
    <w:rsid w:val="007F6142"/>
    <w:rsid w:val="00884B1B"/>
    <w:rsid w:val="008E000C"/>
    <w:rsid w:val="0090318B"/>
    <w:rsid w:val="0090678C"/>
    <w:rsid w:val="009128CE"/>
    <w:rsid w:val="00913142"/>
    <w:rsid w:val="0095488B"/>
    <w:rsid w:val="00971340"/>
    <w:rsid w:val="009A4899"/>
    <w:rsid w:val="009E7D4C"/>
    <w:rsid w:val="009F75A3"/>
    <w:rsid w:val="00A37835"/>
    <w:rsid w:val="00A4430B"/>
    <w:rsid w:val="00A669CD"/>
    <w:rsid w:val="00A7287C"/>
    <w:rsid w:val="00AF471C"/>
    <w:rsid w:val="00B26B39"/>
    <w:rsid w:val="00B47E7B"/>
    <w:rsid w:val="00B662B6"/>
    <w:rsid w:val="00B863D0"/>
    <w:rsid w:val="00BA59E7"/>
    <w:rsid w:val="00BF7972"/>
    <w:rsid w:val="00C60E9C"/>
    <w:rsid w:val="00CB04AE"/>
    <w:rsid w:val="00CE3112"/>
    <w:rsid w:val="00CF0177"/>
    <w:rsid w:val="00D85122"/>
    <w:rsid w:val="00E11EC3"/>
    <w:rsid w:val="00E13024"/>
    <w:rsid w:val="00E16990"/>
    <w:rsid w:val="00E45B78"/>
    <w:rsid w:val="00E64F9C"/>
    <w:rsid w:val="00EA56A5"/>
    <w:rsid w:val="00EE2F8C"/>
    <w:rsid w:val="00F511EC"/>
    <w:rsid w:val="00F72605"/>
    <w:rsid w:val="00F91E71"/>
    <w:rsid w:val="00F92DC6"/>
    <w:rsid w:val="00FA6E14"/>
    <w:rsid w:val="00FB51E5"/>
    <w:rsid w:val="00FD5BBD"/>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91B50-4834-4A01-AB3E-7B6E8A7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796A"/>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3E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B04AE"/>
    <w:pPr>
      <w:suppressAutoHyphens/>
      <w:spacing w:before="280" w:after="280" w:line="240" w:lineRule="auto"/>
    </w:pPr>
    <w:rPr>
      <w:rFonts w:ascii="Arial Unicode MS" w:eastAsia="Arial Unicode MS" w:hAnsi="Arial Unicode MS" w:cs="Arial Unicode MS"/>
      <w:sz w:val="24"/>
      <w:szCs w:val="24"/>
      <w:lang w:eastAsia="ar-SA"/>
    </w:rPr>
  </w:style>
  <w:style w:type="paragraph" w:styleId="Odstavecseseznamem">
    <w:name w:val="List Paragraph"/>
    <w:basedOn w:val="Normln"/>
    <w:uiPriority w:val="34"/>
    <w:qFormat/>
    <w:rsid w:val="00B26B39"/>
    <w:pPr>
      <w:ind w:left="720"/>
      <w:contextualSpacing/>
    </w:pPr>
  </w:style>
  <w:style w:type="character" w:styleId="Odkaznakoment">
    <w:name w:val="annotation reference"/>
    <w:basedOn w:val="Standardnpsmoodstavce"/>
    <w:uiPriority w:val="99"/>
    <w:semiHidden/>
    <w:unhideWhenUsed/>
    <w:rsid w:val="003248A7"/>
    <w:rPr>
      <w:sz w:val="16"/>
      <w:szCs w:val="16"/>
    </w:rPr>
  </w:style>
  <w:style w:type="paragraph" w:styleId="Textkomente">
    <w:name w:val="annotation text"/>
    <w:basedOn w:val="Normln"/>
    <w:link w:val="TextkomenteChar"/>
    <w:uiPriority w:val="99"/>
    <w:semiHidden/>
    <w:unhideWhenUsed/>
    <w:rsid w:val="003248A7"/>
    <w:pPr>
      <w:spacing w:line="240" w:lineRule="auto"/>
    </w:pPr>
    <w:rPr>
      <w:sz w:val="20"/>
      <w:szCs w:val="20"/>
    </w:rPr>
  </w:style>
  <w:style w:type="character" w:customStyle="1" w:styleId="TextkomenteChar">
    <w:name w:val="Text komentáře Char"/>
    <w:basedOn w:val="Standardnpsmoodstavce"/>
    <w:link w:val="Textkomente"/>
    <w:uiPriority w:val="99"/>
    <w:semiHidden/>
    <w:rsid w:val="003248A7"/>
    <w:rPr>
      <w:sz w:val="20"/>
      <w:szCs w:val="20"/>
    </w:rPr>
  </w:style>
  <w:style w:type="paragraph" w:styleId="Pedmtkomente">
    <w:name w:val="annotation subject"/>
    <w:basedOn w:val="Textkomente"/>
    <w:next w:val="Textkomente"/>
    <w:link w:val="PedmtkomenteChar"/>
    <w:uiPriority w:val="99"/>
    <w:semiHidden/>
    <w:unhideWhenUsed/>
    <w:rsid w:val="003248A7"/>
    <w:rPr>
      <w:b/>
      <w:bCs/>
    </w:rPr>
  </w:style>
  <w:style w:type="character" w:customStyle="1" w:styleId="PedmtkomenteChar">
    <w:name w:val="Předmět komentáře Char"/>
    <w:basedOn w:val="TextkomenteChar"/>
    <w:link w:val="Pedmtkomente"/>
    <w:uiPriority w:val="99"/>
    <w:semiHidden/>
    <w:rsid w:val="003248A7"/>
    <w:rPr>
      <w:b/>
      <w:bCs/>
      <w:sz w:val="20"/>
      <w:szCs w:val="20"/>
    </w:rPr>
  </w:style>
  <w:style w:type="paragraph" w:styleId="Textbubliny">
    <w:name w:val="Balloon Text"/>
    <w:basedOn w:val="Normln"/>
    <w:link w:val="TextbublinyChar"/>
    <w:uiPriority w:val="99"/>
    <w:semiHidden/>
    <w:unhideWhenUsed/>
    <w:rsid w:val="003248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48A7"/>
    <w:rPr>
      <w:rFonts w:ascii="Tahoma" w:hAnsi="Tahoma" w:cs="Tahoma"/>
      <w:sz w:val="16"/>
      <w:szCs w:val="16"/>
    </w:rPr>
  </w:style>
  <w:style w:type="paragraph" w:styleId="Revize">
    <w:name w:val="Revision"/>
    <w:hidden/>
    <w:uiPriority w:val="99"/>
    <w:semiHidden/>
    <w:rsid w:val="00462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9212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Laštovičková</dc:creator>
  <cp:lastModifiedBy>Jan</cp:lastModifiedBy>
  <cp:revision>2</cp:revision>
  <cp:lastPrinted>2020-05-07T12:38:00Z</cp:lastPrinted>
  <dcterms:created xsi:type="dcterms:W3CDTF">2020-06-04T22:41:00Z</dcterms:created>
  <dcterms:modified xsi:type="dcterms:W3CDTF">2020-06-04T22:41:00Z</dcterms:modified>
</cp:coreProperties>
</file>