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343" w:rsidRPr="0010187B" w:rsidRDefault="00AD1F5A" w:rsidP="0010187B">
      <w:pPr>
        <w:jc w:val="center"/>
        <w:rPr>
          <w:b/>
          <w:sz w:val="28"/>
          <w:szCs w:val="28"/>
          <w:u w:val="single"/>
        </w:rPr>
      </w:pPr>
      <w:bookmarkStart w:id="0" w:name="_GoBack"/>
      <w:bookmarkEnd w:id="0"/>
      <w:r w:rsidRPr="00850585">
        <w:rPr>
          <w:b/>
          <w:sz w:val="28"/>
          <w:szCs w:val="28"/>
          <w:u w:val="single"/>
        </w:rPr>
        <w:t>Kritéria – Ohlédnutí za oborovými dny</w:t>
      </w:r>
    </w:p>
    <w:p w:rsidR="002F0486" w:rsidRPr="00CF1AAA" w:rsidRDefault="00AD1F5A" w:rsidP="00CF1AAA">
      <w:pPr>
        <w:pStyle w:val="Odstavecseseznamem"/>
        <w:numPr>
          <w:ilvl w:val="0"/>
          <w:numId w:val="1"/>
        </w:numPr>
        <w:spacing w:line="360" w:lineRule="auto"/>
        <w:rPr>
          <w:sz w:val="23"/>
          <w:szCs w:val="23"/>
        </w:rPr>
      </w:pPr>
      <w:r w:rsidRPr="00CF1AAA">
        <w:rPr>
          <w:b/>
          <w:sz w:val="23"/>
          <w:szCs w:val="23"/>
        </w:rPr>
        <w:t xml:space="preserve">Po každém prožitém oborovém </w:t>
      </w:r>
      <w:r w:rsidR="00321FAD" w:rsidRPr="00CF1AAA">
        <w:rPr>
          <w:b/>
          <w:sz w:val="23"/>
          <w:szCs w:val="23"/>
        </w:rPr>
        <w:t>žák sepíše</w:t>
      </w:r>
      <w:r w:rsidRPr="00CF1AAA">
        <w:rPr>
          <w:b/>
          <w:sz w:val="23"/>
          <w:szCs w:val="23"/>
        </w:rPr>
        <w:t xml:space="preserve"> tzv. Ohlédnutí</w:t>
      </w:r>
      <w:r w:rsidR="00321FAD" w:rsidRPr="00CF1AAA">
        <w:rPr>
          <w:b/>
          <w:sz w:val="23"/>
          <w:szCs w:val="23"/>
        </w:rPr>
        <w:t xml:space="preserve"> ve stanoveném rozsahu</w:t>
      </w:r>
      <w:r w:rsidR="002F0486" w:rsidRPr="00CF1AAA">
        <w:rPr>
          <w:b/>
          <w:sz w:val="23"/>
          <w:szCs w:val="23"/>
        </w:rPr>
        <w:t xml:space="preserve">, které donese </w:t>
      </w:r>
      <w:r w:rsidR="000E2B08" w:rsidRPr="00CF1AAA">
        <w:rPr>
          <w:b/>
          <w:sz w:val="23"/>
          <w:szCs w:val="23"/>
        </w:rPr>
        <w:t xml:space="preserve">na </w:t>
      </w:r>
      <w:r w:rsidR="00012747" w:rsidRPr="00CF1AAA">
        <w:rPr>
          <w:b/>
          <w:sz w:val="23"/>
          <w:szCs w:val="23"/>
          <w:u w:val="single"/>
        </w:rPr>
        <w:t>následující</w:t>
      </w:r>
      <w:r w:rsidR="00012747" w:rsidRPr="00CF1AAA">
        <w:rPr>
          <w:b/>
          <w:sz w:val="23"/>
          <w:szCs w:val="23"/>
        </w:rPr>
        <w:t xml:space="preserve"> </w:t>
      </w:r>
      <w:r w:rsidR="000E2B08" w:rsidRPr="00CF1AAA">
        <w:rPr>
          <w:b/>
          <w:sz w:val="23"/>
          <w:szCs w:val="23"/>
        </w:rPr>
        <w:t>oborové konzultace</w:t>
      </w:r>
      <w:r w:rsidR="00012747" w:rsidRPr="00CF1AAA">
        <w:rPr>
          <w:b/>
          <w:sz w:val="23"/>
          <w:szCs w:val="23"/>
        </w:rPr>
        <w:t xml:space="preserve">. </w:t>
      </w:r>
    </w:p>
    <w:p w:rsidR="00CF1AAA" w:rsidRPr="00CF1AAA" w:rsidRDefault="00CF1AAA" w:rsidP="00CF1AAA">
      <w:pPr>
        <w:pStyle w:val="Odstavecseseznamem"/>
        <w:spacing w:line="360" w:lineRule="auto"/>
        <w:rPr>
          <w:sz w:val="23"/>
          <w:szCs w:val="23"/>
        </w:rPr>
      </w:pPr>
    </w:p>
    <w:p w:rsidR="00321FAD" w:rsidRPr="00CF1AAA" w:rsidRDefault="00550343" w:rsidP="00550343">
      <w:pPr>
        <w:pStyle w:val="Odstavecseseznamem"/>
        <w:numPr>
          <w:ilvl w:val="0"/>
          <w:numId w:val="1"/>
        </w:numPr>
        <w:spacing w:line="360" w:lineRule="auto"/>
        <w:rPr>
          <w:b/>
          <w:sz w:val="23"/>
          <w:szCs w:val="23"/>
        </w:rPr>
      </w:pPr>
      <w:r w:rsidRPr="00CF1AAA">
        <w:rPr>
          <w:b/>
          <w:sz w:val="23"/>
          <w:szCs w:val="23"/>
        </w:rPr>
        <w:t>Žák ohlédnutí píše na počítači a využívá následující formátování</w:t>
      </w:r>
      <w:r w:rsidR="00321FAD" w:rsidRPr="00CF1AAA">
        <w:rPr>
          <w:b/>
          <w:sz w:val="23"/>
          <w:szCs w:val="23"/>
        </w:rPr>
        <w:t>:</w:t>
      </w:r>
    </w:p>
    <w:p w:rsidR="00321FAD" w:rsidRPr="00CF1AAA" w:rsidRDefault="00321FAD" w:rsidP="00550343">
      <w:pPr>
        <w:pStyle w:val="Odstavecseseznamem"/>
        <w:spacing w:line="360" w:lineRule="auto"/>
        <w:rPr>
          <w:sz w:val="23"/>
          <w:szCs w:val="23"/>
        </w:rPr>
      </w:pPr>
      <w:r w:rsidRPr="00CF1AAA">
        <w:rPr>
          <w:sz w:val="23"/>
          <w:szCs w:val="23"/>
        </w:rPr>
        <w:t>Nadpis – velikost 14</w:t>
      </w:r>
    </w:p>
    <w:p w:rsidR="00321FAD" w:rsidRPr="00CF1AAA" w:rsidRDefault="00321FAD" w:rsidP="00550343">
      <w:pPr>
        <w:pStyle w:val="Odstavecseseznamem"/>
        <w:spacing w:line="360" w:lineRule="auto"/>
        <w:rPr>
          <w:sz w:val="23"/>
          <w:szCs w:val="23"/>
        </w:rPr>
      </w:pPr>
      <w:r w:rsidRPr="00CF1AAA">
        <w:rPr>
          <w:sz w:val="23"/>
          <w:szCs w:val="23"/>
        </w:rPr>
        <w:t xml:space="preserve">Text – velikost 12, písmo </w:t>
      </w:r>
      <w:r w:rsidR="00913652" w:rsidRPr="00CF1AAA">
        <w:rPr>
          <w:sz w:val="23"/>
          <w:szCs w:val="23"/>
        </w:rPr>
        <w:t>Calibri</w:t>
      </w:r>
      <w:r w:rsidRPr="00CF1AAA">
        <w:rPr>
          <w:sz w:val="23"/>
          <w:szCs w:val="23"/>
        </w:rPr>
        <w:t>, řádkování 1,5</w:t>
      </w:r>
      <w:r w:rsidR="00550343" w:rsidRPr="00CF1AAA">
        <w:rPr>
          <w:sz w:val="23"/>
          <w:szCs w:val="23"/>
        </w:rPr>
        <w:t>, standardní okraje</w:t>
      </w:r>
    </w:p>
    <w:p w:rsidR="00012747" w:rsidRPr="00CF1AAA" w:rsidRDefault="00012747" w:rsidP="00550343">
      <w:pPr>
        <w:pStyle w:val="Odstavecseseznamem"/>
        <w:spacing w:line="360" w:lineRule="auto"/>
        <w:rPr>
          <w:sz w:val="23"/>
          <w:szCs w:val="23"/>
        </w:rPr>
      </w:pPr>
      <w:r w:rsidRPr="00CF1AAA">
        <w:rPr>
          <w:sz w:val="23"/>
          <w:szCs w:val="23"/>
        </w:rPr>
        <w:t>Záhlaví – název oborového dne</w:t>
      </w:r>
    </w:p>
    <w:p w:rsidR="002F0486" w:rsidRPr="00CF1AAA" w:rsidRDefault="00012747" w:rsidP="00550343">
      <w:pPr>
        <w:pStyle w:val="Odstavecseseznamem"/>
        <w:spacing w:line="360" w:lineRule="auto"/>
        <w:rPr>
          <w:sz w:val="23"/>
          <w:szCs w:val="23"/>
        </w:rPr>
      </w:pPr>
      <w:r w:rsidRPr="00CF1AAA">
        <w:rPr>
          <w:sz w:val="23"/>
          <w:szCs w:val="23"/>
        </w:rPr>
        <w:t>Zápatí – jména žáka a třída, datum</w:t>
      </w:r>
    </w:p>
    <w:p w:rsidR="00012747" w:rsidRPr="00CF1AAA" w:rsidRDefault="00012747" w:rsidP="00550343">
      <w:pPr>
        <w:pStyle w:val="Odstavecseseznamem"/>
        <w:spacing w:line="360" w:lineRule="auto"/>
        <w:rPr>
          <w:sz w:val="23"/>
          <w:szCs w:val="23"/>
        </w:rPr>
      </w:pPr>
    </w:p>
    <w:p w:rsidR="00321FAD" w:rsidRPr="00CF1AAA" w:rsidRDefault="00550343" w:rsidP="00550343">
      <w:pPr>
        <w:pStyle w:val="Odstavecseseznamem"/>
        <w:numPr>
          <w:ilvl w:val="0"/>
          <w:numId w:val="1"/>
        </w:numPr>
        <w:spacing w:line="360" w:lineRule="auto"/>
        <w:rPr>
          <w:b/>
          <w:sz w:val="23"/>
          <w:szCs w:val="23"/>
        </w:rPr>
      </w:pPr>
      <w:r w:rsidRPr="00CF1AAA">
        <w:rPr>
          <w:b/>
          <w:sz w:val="23"/>
          <w:szCs w:val="23"/>
        </w:rPr>
        <w:t>Práce má následující r</w:t>
      </w:r>
      <w:r w:rsidR="00321FAD" w:rsidRPr="00CF1AAA">
        <w:rPr>
          <w:b/>
          <w:sz w:val="23"/>
          <w:szCs w:val="23"/>
        </w:rPr>
        <w:t>ozsah:</w:t>
      </w:r>
    </w:p>
    <w:p w:rsidR="00550343" w:rsidRPr="00CF1AAA" w:rsidRDefault="00C741F3" w:rsidP="00C741F3">
      <w:pPr>
        <w:pStyle w:val="Odstavecseseznamem"/>
        <w:numPr>
          <w:ilvl w:val="0"/>
          <w:numId w:val="3"/>
        </w:numPr>
        <w:spacing w:line="360" w:lineRule="auto"/>
        <w:rPr>
          <w:sz w:val="23"/>
          <w:szCs w:val="23"/>
        </w:rPr>
      </w:pPr>
      <w:r w:rsidRPr="00CF1AAA">
        <w:rPr>
          <w:sz w:val="23"/>
          <w:szCs w:val="23"/>
        </w:rPr>
        <w:t xml:space="preserve">Minimálně </w:t>
      </w:r>
      <w:r w:rsidR="00012747" w:rsidRPr="00CF1AAA">
        <w:rPr>
          <w:sz w:val="23"/>
          <w:szCs w:val="23"/>
        </w:rPr>
        <w:t>1 stránka A4</w:t>
      </w:r>
      <w:r w:rsidRPr="00CF1AAA">
        <w:rPr>
          <w:sz w:val="23"/>
          <w:szCs w:val="23"/>
        </w:rPr>
        <w:t>, maximálně 2 stránky A4</w:t>
      </w:r>
    </w:p>
    <w:p w:rsidR="00550343" w:rsidRPr="00CF1AAA" w:rsidRDefault="00550343" w:rsidP="00550343">
      <w:pPr>
        <w:pStyle w:val="Odstavecseseznamem"/>
        <w:spacing w:line="360" w:lineRule="auto"/>
        <w:rPr>
          <w:sz w:val="23"/>
          <w:szCs w:val="23"/>
        </w:rPr>
      </w:pPr>
    </w:p>
    <w:p w:rsidR="00550343" w:rsidRPr="00CF1AAA" w:rsidRDefault="00550343" w:rsidP="00550343">
      <w:pPr>
        <w:pStyle w:val="Odstavecseseznamem"/>
        <w:numPr>
          <w:ilvl w:val="0"/>
          <w:numId w:val="1"/>
        </w:numPr>
        <w:spacing w:line="360" w:lineRule="auto"/>
        <w:rPr>
          <w:b/>
          <w:sz w:val="23"/>
          <w:szCs w:val="23"/>
        </w:rPr>
      </w:pPr>
      <w:r w:rsidRPr="00CF1AAA">
        <w:rPr>
          <w:b/>
          <w:sz w:val="23"/>
          <w:szCs w:val="23"/>
        </w:rPr>
        <w:t>Práce obsahuje následující</w:t>
      </w:r>
      <w:r w:rsidR="00321FAD" w:rsidRPr="00CF1AAA">
        <w:rPr>
          <w:b/>
          <w:sz w:val="23"/>
          <w:szCs w:val="23"/>
        </w:rPr>
        <w:t xml:space="preserve">: </w:t>
      </w:r>
    </w:p>
    <w:p w:rsidR="00321FAD" w:rsidRPr="00CF1AAA" w:rsidRDefault="00321FAD" w:rsidP="00550343">
      <w:pPr>
        <w:spacing w:line="360" w:lineRule="auto"/>
        <w:rPr>
          <w:sz w:val="23"/>
          <w:szCs w:val="23"/>
        </w:rPr>
      </w:pPr>
      <w:r w:rsidRPr="00CF1AAA">
        <w:rPr>
          <w:sz w:val="23"/>
          <w:szCs w:val="23"/>
        </w:rPr>
        <w:t xml:space="preserve">a) </w:t>
      </w:r>
      <w:r w:rsidRPr="00CF1AAA">
        <w:rPr>
          <w:b/>
          <w:sz w:val="23"/>
          <w:szCs w:val="23"/>
        </w:rPr>
        <w:t>základní informace</w:t>
      </w:r>
      <w:r w:rsidRPr="00CF1AAA">
        <w:rPr>
          <w:sz w:val="23"/>
          <w:szCs w:val="23"/>
        </w:rPr>
        <w:t xml:space="preserve"> (kde, kdy se oborový den konal)</w:t>
      </w:r>
    </w:p>
    <w:p w:rsidR="00321FAD" w:rsidRPr="00CF1AAA" w:rsidRDefault="00321FAD" w:rsidP="00550343">
      <w:pPr>
        <w:spacing w:line="360" w:lineRule="auto"/>
        <w:rPr>
          <w:sz w:val="23"/>
          <w:szCs w:val="23"/>
        </w:rPr>
      </w:pPr>
      <w:r w:rsidRPr="00CF1AAA">
        <w:rPr>
          <w:sz w:val="23"/>
          <w:szCs w:val="23"/>
        </w:rPr>
        <w:t xml:space="preserve">b) </w:t>
      </w:r>
      <w:r w:rsidR="00550343" w:rsidRPr="00CF1AAA">
        <w:rPr>
          <w:sz w:val="23"/>
          <w:szCs w:val="23"/>
        </w:rPr>
        <w:t xml:space="preserve">stručný </w:t>
      </w:r>
      <w:r w:rsidR="00550343" w:rsidRPr="00CF1AAA">
        <w:rPr>
          <w:b/>
          <w:sz w:val="23"/>
          <w:szCs w:val="23"/>
        </w:rPr>
        <w:t>popis</w:t>
      </w:r>
      <w:r w:rsidRPr="00CF1AAA">
        <w:rPr>
          <w:b/>
          <w:sz w:val="23"/>
          <w:szCs w:val="23"/>
        </w:rPr>
        <w:t xml:space="preserve"> průběh</w:t>
      </w:r>
      <w:r w:rsidR="00550343" w:rsidRPr="00CF1AAA">
        <w:rPr>
          <w:b/>
          <w:sz w:val="23"/>
          <w:szCs w:val="23"/>
        </w:rPr>
        <w:t>u</w:t>
      </w:r>
      <w:r w:rsidR="00550343" w:rsidRPr="00CF1AAA">
        <w:rPr>
          <w:sz w:val="23"/>
          <w:szCs w:val="23"/>
        </w:rPr>
        <w:t xml:space="preserve"> oborového dne</w:t>
      </w:r>
      <w:r w:rsidR="002F0486" w:rsidRPr="00CF1AAA">
        <w:rPr>
          <w:sz w:val="23"/>
          <w:szCs w:val="23"/>
        </w:rPr>
        <w:t xml:space="preserve"> (</w:t>
      </w:r>
      <w:r w:rsidR="00550343" w:rsidRPr="00CF1AAA">
        <w:rPr>
          <w:sz w:val="23"/>
          <w:szCs w:val="23"/>
        </w:rPr>
        <w:t xml:space="preserve">tvoří maximálně třetinu </w:t>
      </w:r>
      <w:r w:rsidR="002F0486" w:rsidRPr="00CF1AAA">
        <w:rPr>
          <w:sz w:val="23"/>
          <w:szCs w:val="23"/>
        </w:rPr>
        <w:t>celého ohlédnutí)</w:t>
      </w:r>
    </w:p>
    <w:p w:rsidR="00321FAD" w:rsidRPr="00CF1AAA" w:rsidRDefault="00321FAD" w:rsidP="00550343">
      <w:pPr>
        <w:spacing w:line="360" w:lineRule="auto"/>
        <w:rPr>
          <w:sz w:val="23"/>
          <w:szCs w:val="23"/>
        </w:rPr>
      </w:pPr>
      <w:r w:rsidRPr="00CF1AAA">
        <w:rPr>
          <w:sz w:val="23"/>
          <w:szCs w:val="23"/>
        </w:rPr>
        <w:t xml:space="preserve">c) </w:t>
      </w:r>
      <w:r w:rsidR="00550343" w:rsidRPr="00CF1AAA">
        <w:rPr>
          <w:sz w:val="23"/>
          <w:szCs w:val="23"/>
        </w:rPr>
        <w:t xml:space="preserve">v práci jsou zodpovězeny následující </w:t>
      </w:r>
      <w:r w:rsidR="00550343" w:rsidRPr="00CF1AAA">
        <w:rPr>
          <w:b/>
          <w:sz w:val="23"/>
          <w:szCs w:val="23"/>
        </w:rPr>
        <w:t>otázky</w:t>
      </w:r>
      <w:r w:rsidRPr="00CF1AAA">
        <w:rPr>
          <w:b/>
          <w:sz w:val="23"/>
          <w:szCs w:val="23"/>
        </w:rPr>
        <w:t>:</w:t>
      </w:r>
    </w:p>
    <w:p w:rsidR="002F0486" w:rsidRPr="00CF1AAA" w:rsidRDefault="00321FAD" w:rsidP="00550343">
      <w:pPr>
        <w:pStyle w:val="Odstavecseseznamem"/>
        <w:numPr>
          <w:ilvl w:val="0"/>
          <w:numId w:val="2"/>
        </w:numPr>
        <w:spacing w:line="360" w:lineRule="auto"/>
        <w:rPr>
          <w:sz w:val="23"/>
          <w:szCs w:val="23"/>
        </w:rPr>
      </w:pPr>
      <w:r w:rsidRPr="00CF1AAA">
        <w:rPr>
          <w:sz w:val="23"/>
          <w:szCs w:val="23"/>
        </w:rPr>
        <w:t xml:space="preserve">Co mi oborový den přinesl? </w:t>
      </w:r>
    </w:p>
    <w:p w:rsidR="00321FAD" w:rsidRPr="00CF1AAA" w:rsidRDefault="00321FAD" w:rsidP="00550343">
      <w:pPr>
        <w:pStyle w:val="Odstavecseseznamem"/>
        <w:numPr>
          <w:ilvl w:val="0"/>
          <w:numId w:val="2"/>
        </w:numPr>
        <w:spacing w:line="360" w:lineRule="auto"/>
        <w:rPr>
          <w:sz w:val="23"/>
          <w:szCs w:val="23"/>
        </w:rPr>
      </w:pPr>
      <w:r w:rsidRPr="00CF1AAA">
        <w:rPr>
          <w:sz w:val="23"/>
          <w:szCs w:val="23"/>
        </w:rPr>
        <w:t>Které získané znalosti/dovednosti považuji na nejpřínosnější, nezajímavější</w:t>
      </w:r>
      <w:r w:rsidR="002F0486" w:rsidRPr="00CF1AAA">
        <w:rPr>
          <w:sz w:val="23"/>
          <w:szCs w:val="23"/>
        </w:rPr>
        <w:t xml:space="preserve"> a PROČ</w:t>
      </w:r>
      <w:r w:rsidRPr="00CF1AAA">
        <w:rPr>
          <w:sz w:val="23"/>
          <w:szCs w:val="23"/>
        </w:rPr>
        <w:t>?</w:t>
      </w:r>
    </w:p>
    <w:p w:rsidR="00321FAD" w:rsidRPr="00CF1AAA" w:rsidRDefault="00321FAD" w:rsidP="00550343">
      <w:pPr>
        <w:pStyle w:val="Odstavecseseznamem"/>
        <w:numPr>
          <w:ilvl w:val="0"/>
          <w:numId w:val="2"/>
        </w:numPr>
        <w:spacing w:line="360" w:lineRule="auto"/>
        <w:rPr>
          <w:sz w:val="23"/>
          <w:szCs w:val="23"/>
        </w:rPr>
      </w:pPr>
      <w:r w:rsidRPr="00CF1AAA">
        <w:rPr>
          <w:sz w:val="23"/>
          <w:szCs w:val="23"/>
        </w:rPr>
        <w:t xml:space="preserve">Co se mi na oborovém dnu nelíbilo a </w:t>
      </w:r>
      <w:r w:rsidR="002F0486" w:rsidRPr="00CF1AAA">
        <w:rPr>
          <w:sz w:val="23"/>
          <w:szCs w:val="23"/>
        </w:rPr>
        <w:t>PROČ</w:t>
      </w:r>
      <w:r w:rsidRPr="00CF1AAA">
        <w:rPr>
          <w:sz w:val="23"/>
          <w:szCs w:val="23"/>
        </w:rPr>
        <w:t>? Co bych pro příště změnil</w:t>
      </w:r>
      <w:r w:rsidR="00913652" w:rsidRPr="00CF1AAA">
        <w:rPr>
          <w:sz w:val="23"/>
          <w:szCs w:val="23"/>
        </w:rPr>
        <w:t>, jaké mám doporučení</w:t>
      </w:r>
      <w:r w:rsidRPr="00CF1AAA">
        <w:rPr>
          <w:sz w:val="23"/>
          <w:szCs w:val="23"/>
        </w:rPr>
        <w:t>?</w:t>
      </w:r>
    </w:p>
    <w:p w:rsidR="002F0486" w:rsidRPr="00CF1AAA" w:rsidRDefault="002F0486" w:rsidP="00550343">
      <w:pPr>
        <w:pStyle w:val="Odstavecseseznamem"/>
        <w:numPr>
          <w:ilvl w:val="0"/>
          <w:numId w:val="2"/>
        </w:numPr>
        <w:spacing w:line="360" w:lineRule="auto"/>
        <w:rPr>
          <w:sz w:val="23"/>
          <w:szCs w:val="23"/>
        </w:rPr>
      </w:pPr>
      <w:r w:rsidRPr="00CF1AAA">
        <w:rPr>
          <w:sz w:val="23"/>
          <w:szCs w:val="23"/>
        </w:rPr>
        <w:t>Jakou má spojitost náplň dnešního oborového dne s celkovou myšlenkou celého oborového tématu?</w:t>
      </w:r>
    </w:p>
    <w:p w:rsidR="00B63C6F" w:rsidRPr="00CF1AAA" w:rsidRDefault="002F0486" w:rsidP="00550343">
      <w:pPr>
        <w:pStyle w:val="Odstavecseseznamem"/>
        <w:numPr>
          <w:ilvl w:val="0"/>
          <w:numId w:val="2"/>
        </w:numPr>
        <w:spacing w:line="360" w:lineRule="auto"/>
        <w:rPr>
          <w:sz w:val="23"/>
          <w:szCs w:val="23"/>
        </w:rPr>
      </w:pPr>
      <w:r w:rsidRPr="00CF1AAA">
        <w:rPr>
          <w:sz w:val="23"/>
          <w:szCs w:val="23"/>
        </w:rPr>
        <w:t>Jaké je největší „aha“, které si z dnešního dne odnáším?</w:t>
      </w:r>
      <w:r w:rsidR="004845E5" w:rsidRPr="00CF1AAA">
        <w:rPr>
          <w:sz w:val="23"/>
          <w:szCs w:val="23"/>
        </w:rPr>
        <w:t xml:space="preserve"> (co mě </w:t>
      </w:r>
      <w:r w:rsidR="00550343" w:rsidRPr="00CF1AAA">
        <w:rPr>
          <w:sz w:val="23"/>
          <w:szCs w:val="23"/>
        </w:rPr>
        <w:t xml:space="preserve">nejvíce </w:t>
      </w:r>
      <w:r w:rsidR="004845E5" w:rsidRPr="00CF1AAA">
        <w:rPr>
          <w:sz w:val="23"/>
          <w:szCs w:val="23"/>
        </w:rPr>
        <w:t>překvapilo, co si chci pamatovat…)</w:t>
      </w:r>
    </w:p>
    <w:p w:rsidR="00321FAD" w:rsidRPr="00CF1AAA" w:rsidRDefault="00550343" w:rsidP="00012747">
      <w:pPr>
        <w:spacing w:line="360" w:lineRule="auto"/>
        <w:rPr>
          <w:sz w:val="23"/>
          <w:szCs w:val="23"/>
        </w:rPr>
      </w:pPr>
      <w:r w:rsidRPr="00CF1AAA">
        <w:rPr>
          <w:sz w:val="23"/>
          <w:szCs w:val="23"/>
        </w:rPr>
        <w:t>d</w:t>
      </w:r>
      <w:r w:rsidR="004845E5" w:rsidRPr="00CF1AAA">
        <w:rPr>
          <w:sz w:val="23"/>
          <w:szCs w:val="23"/>
        </w:rPr>
        <w:t xml:space="preserve">) </w:t>
      </w:r>
      <w:r w:rsidRPr="00CF1AAA">
        <w:rPr>
          <w:b/>
          <w:sz w:val="23"/>
          <w:szCs w:val="23"/>
        </w:rPr>
        <w:t xml:space="preserve">další </w:t>
      </w:r>
      <w:r w:rsidR="004845E5" w:rsidRPr="00CF1AAA">
        <w:rPr>
          <w:b/>
          <w:sz w:val="23"/>
          <w:szCs w:val="23"/>
        </w:rPr>
        <w:t>materiály</w:t>
      </w:r>
      <w:r w:rsidR="00B63C6F" w:rsidRPr="00CF1AAA">
        <w:rPr>
          <w:sz w:val="23"/>
          <w:szCs w:val="23"/>
        </w:rPr>
        <w:t xml:space="preserve"> – ohlédnutí obsahuje materiál, který podporuje to, o čem žák v práci mluví. Může se jednat o fotografii, ilustraci, vstupenk</w:t>
      </w:r>
      <w:r w:rsidRPr="00CF1AAA">
        <w:rPr>
          <w:sz w:val="23"/>
          <w:szCs w:val="23"/>
        </w:rPr>
        <w:t>u</w:t>
      </w:r>
      <w:r w:rsidR="00B63C6F" w:rsidRPr="00CF1AAA">
        <w:rPr>
          <w:sz w:val="23"/>
          <w:szCs w:val="23"/>
        </w:rPr>
        <w:t xml:space="preserve"> či jiný artefakt, který žák získal během OD.</w:t>
      </w:r>
      <w:r w:rsidRPr="00CF1AAA">
        <w:rPr>
          <w:sz w:val="23"/>
          <w:szCs w:val="23"/>
        </w:rPr>
        <w:t xml:space="preserve"> Materiál je v práci dostatečně okomentován (o co se jedná, proč to do ohlédnutí zařazuji…)</w:t>
      </w:r>
    </w:p>
    <w:p w:rsidR="00CF1AAA" w:rsidRDefault="00342275" w:rsidP="00CF1AAA">
      <w:pPr>
        <w:spacing w:line="360" w:lineRule="auto"/>
        <w:rPr>
          <w:sz w:val="23"/>
          <w:szCs w:val="23"/>
        </w:rPr>
      </w:pPr>
      <w:r w:rsidRPr="00CF1AAA">
        <w:rPr>
          <w:b/>
          <w:sz w:val="23"/>
          <w:szCs w:val="23"/>
        </w:rPr>
        <w:t>5. Hodnocení</w:t>
      </w:r>
      <w:r w:rsidRPr="00CF1AAA">
        <w:rPr>
          <w:sz w:val="23"/>
          <w:szCs w:val="23"/>
        </w:rPr>
        <w:t xml:space="preserve"> – práce je hodnocena oborovým učitelem dle kritérií. </w:t>
      </w:r>
      <w:r w:rsidR="00CF1AAA">
        <w:rPr>
          <w:sz w:val="23"/>
          <w:szCs w:val="23"/>
        </w:rPr>
        <w:t>Výsledná z</w:t>
      </w:r>
      <w:r w:rsidRPr="00CF1AAA">
        <w:rPr>
          <w:sz w:val="23"/>
          <w:szCs w:val="23"/>
        </w:rPr>
        <w:t xml:space="preserve">námka je směřována do předmětu </w:t>
      </w:r>
      <w:r w:rsidRPr="00CF1AAA">
        <w:rPr>
          <w:b/>
          <w:sz w:val="23"/>
          <w:szCs w:val="23"/>
        </w:rPr>
        <w:t>VOZ s hodnotou 1.</w:t>
      </w:r>
      <w:r w:rsidR="00CF1AAA" w:rsidRPr="00CF1AAA">
        <w:rPr>
          <w:sz w:val="23"/>
          <w:szCs w:val="23"/>
        </w:rPr>
        <w:t xml:space="preserve"> Pokud žák ohlédnutí nedonese, je hodnocen známkou pět. </w:t>
      </w:r>
    </w:p>
    <w:p w:rsidR="00CF1AAA" w:rsidRPr="00CF1AAA" w:rsidRDefault="00CF1AAA" w:rsidP="00CF1AAA">
      <w:pPr>
        <w:spacing w:line="360" w:lineRule="auto"/>
        <w:rPr>
          <w:sz w:val="23"/>
          <w:szCs w:val="23"/>
        </w:rPr>
      </w:pPr>
      <w:r w:rsidRPr="00CF1AAA">
        <w:rPr>
          <w:sz w:val="23"/>
          <w:szCs w:val="23"/>
        </w:rPr>
        <w:t>V případě neúčasti na OD žák ihned po příchodu do školy sám vyhledá oborového učitele, od kterého dostane náhradní téma, které zpracuje ve stejném rozsahu jako ohlédnutí (na zpracování má týden od zadání).</w:t>
      </w:r>
    </w:p>
    <w:p w:rsidR="00CF1AAA" w:rsidRPr="00CF1AAA" w:rsidRDefault="00CF1AAA" w:rsidP="00CF1AAA">
      <w:pPr>
        <w:spacing w:line="360" w:lineRule="auto"/>
        <w:rPr>
          <w:sz w:val="23"/>
          <w:szCs w:val="23"/>
        </w:rPr>
      </w:pPr>
      <w:r w:rsidRPr="00CF1AAA">
        <w:rPr>
          <w:sz w:val="23"/>
          <w:szCs w:val="23"/>
        </w:rPr>
        <w:t>V případě neúčasti pouze na oborové konzultaci žák dodá ohlédnutí neprodleně po příchodu do školy (stejný den).</w:t>
      </w:r>
    </w:p>
    <w:p w:rsidR="00342275" w:rsidRPr="00012747" w:rsidRDefault="00342275" w:rsidP="00012747">
      <w:pPr>
        <w:spacing w:line="360" w:lineRule="auto"/>
        <w:rPr>
          <w:sz w:val="24"/>
          <w:szCs w:val="24"/>
        </w:rPr>
      </w:pPr>
    </w:p>
    <w:p w:rsidR="00AD1F5A" w:rsidRDefault="00AD1F5A" w:rsidP="00AD1F5A"/>
    <w:tbl>
      <w:tblPr>
        <w:tblStyle w:val="Mkatabulky"/>
        <w:tblW w:w="10621" w:type="dxa"/>
        <w:tblLook w:val="04A0" w:firstRow="1" w:lastRow="0" w:firstColumn="1" w:lastColumn="0" w:noHBand="0" w:noVBand="1"/>
      </w:tblPr>
      <w:tblGrid>
        <w:gridCol w:w="1884"/>
        <w:gridCol w:w="2908"/>
        <w:gridCol w:w="2822"/>
        <w:gridCol w:w="3007"/>
      </w:tblGrid>
      <w:tr w:rsidR="00AD1F5A" w:rsidRPr="00550343" w:rsidTr="00012747">
        <w:trPr>
          <w:trHeight w:val="680"/>
        </w:trPr>
        <w:tc>
          <w:tcPr>
            <w:tcW w:w="1884" w:type="dxa"/>
          </w:tcPr>
          <w:p w:rsidR="00AD1F5A" w:rsidRPr="00550343" w:rsidRDefault="00AD1F5A" w:rsidP="00550343">
            <w:pPr>
              <w:jc w:val="center"/>
              <w:rPr>
                <w:b/>
                <w:sz w:val="24"/>
                <w:szCs w:val="24"/>
              </w:rPr>
            </w:pPr>
          </w:p>
        </w:tc>
        <w:tc>
          <w:tcPr>
            <w:tcW w:w="2908" w:type="dxa"/>
          </w:tcPr>
          <w:p w:rsidR="00AD1F5A" w:rsidRDefault="00550343" w:rsidP="00550343">
            <w:pPr>
              <w:jc w:val="center"/>
              <w:rPr>
                <w:b/>
                <w:sz w:val="24"/>
                <w:szCs w:val="24"/>
              </w:rPr>
            </w:pPr>
            <w:r w:rsidRPr="00550343">
              <w:rPr>
                <w:b/>
                <w:sz w:val="24"/>
                <w:szCs w:val="24"/>
              </w:rPr>
              <w:t>KVALITA 1</w:t>
            </w:r>
          </w:p>
          <w:p w:rsidR="00012747" w:rsidRPr="00550343" w:rsidRDefault="00012747" w:rsidP="00550343">
            <w:pPr>
              <w:jc w:val="center"/>
              <w:rPr>
                <w:b/>
                <w:sz w:val="24"/>
                <w:szCs w:val="24"/>
              </w:rPr>
            </w:pPr>
          </w:p>
        </w:tc>
        <w:tc>
          <w:tcPr>
            <w:tcW w:w="2822" w:type="dxa"/>
          </w:tcPr>
          <w:p w:rsidR="00AD1F5A" w:rsidRPr="00550343" w:rsidRDefault="00550343" w:rsidP="00550343">
            <w:pPr>
              <w:jc w:val="center"/>
              <w:rPr>
                <w:b/>
                <w:sz w:val="24"/>
                <w:szCs w:val="24"/>
              </w:rPr>
            </w:pPr>
            <w:r w:rsidRPr="00550343">
              <w:rPr>
                <w:b/>
                <w:sz w:val="24"/>
                <w:szCs w:val="24"/>
              </w:rPr>
              <w:t>KVALITA 2</w:t>
            </w:r>
          </w:p>
        </w:tc>
        <w:tc>
          <w:tcPr>
            <w:tcW w:w="3007" w:type="dxa"/>
          </w:tcPr>
          <w:p w:rsidR="00AD1F5A" w:rsidRPr="00550343" w:rsidRDefault="00550343" w:rsidP="00550343">
            <w:pPr>
              <w:jc w:val="center"/>
              <w:rPr>
                <w:b/>
                <w:sz w:val="24"/>
                <w:szCs w:val="24"/>
              </w:rPr>
            </w:pPr>
            <w:r w:rsidRPr="00550343">
              <w:rPr>
                <w:b/>
                <w:sz w:val="24"/>
                <w:szCs w:val="24"/>
              </w:rPr>
              <w:t>KVALITA 3</w:t>
            </w:r>
          </w:p>
        </w:tc>
      </w:tr>
      <w:tr w:rsidR="00AD1F5A" w:rsidTr="00012747">
        <w:trPr>
          <w:trHeight w:val="2324"/>
        </w:trPr>
        <w:tc>
          <w:tcPr>
            <w:tcW w:w="1884" w:type="dxa"/>
          </w:tcPr>
          <w:p w:rsidR="00AD1F5A" w:rsidRPr="00913652" w:rsidRDefault="00012747" w:rsidP="00AD1F5A">
            <w:pPr>
              <w:rPr>
                <w:b/>
              </w:rPr>
            </w:pPr>
            <w:r>
              <w:rPr>
                <w:b/>
              </w:rPr>
              <w:t xml:space="preserve">1. </w:t>
            </w:r>
            <w:r w:rsidR="00AD1F5A" w:rsidRPr="00913652">
              <w:rPr>
                <w:b/>
              </w:rPr>
              <w:t>Obsažené informace</w:t>
            </w:r>
          </w:p>
        </w:tc>
        <w:tc>
          <w:tcPr>
            <w:tcW w:w="2908" w:type="dxa"/>
          </w:tcPr>
          <w:p w:rsidR="00AD1F5A" w:rsidRPr="00913652" w:rsidRDefault="002F0486" w:rsidP="00913652">
            <w:pPr>
              <w:jc w:val="both"/>
            </w:pPr>
            <w:r w:rsidRPr="00913652">
              <w:t>Práce obsahuje všechny stanovené informace, žák zodpovídá na všechny otázky.</w:t>
            </w:r>
          </w:p>
        </w:tc>
        <w:tc>
          <w:tcPr>
            <w:tcW w:w="2822" w:type="dxa"/>
          </w:tcPr>
          <w:p w:rsidR="00AD1F5A" w:rsidRPr="00913652" w:rsidRDefault="002F0486" w:rsidP="00913652">
            <w:pPr>
              <w:jc w:val="both"/>
            </w:pPr>
            <w:r w:rsidRPr="00913652">
              <w:t xml:space="preserve">Práce obsahuje většinu zadaných informací, žák </w:t>
            </w:r>
            <w:r w:rsidR="00B44312" w:rsidRPr="00913652">
              <w:t>odpovídá na většinu otázek, ale určité části mohou chybět</w:t>
            </w:r>
            <w:r w:rsidR="00913652">
              <w:t>.</w:t>
            </w:r>
          </w:p>
        </w:tc>
        <w:tc>
          <w:tcPr>
            <w:tcW w:w="3007" w:type="dxa"/>
          </w:tcPr>
          <w:p w:rsidR="00AD1F5A" w:rsidRPr="00913652" w:rsidRDefault="00B44312" w:rsidP="00913652">
            <w:pPr>
              <w:jc w:val="both"/>
            </w:pPr>
            <w:r w:rsidRPr="00913652">
              <w:t>V práci chybí většina informací, žák neodpovídá na většinu otázek, či se zabývá jen některými a ostatní úplně vynechává NEBO Práce neobsahuje informace dle kritérií.</w:t>
            </w:r>
          </w:p>
        </w:tc>
      </w:tr>
      <w:tr w:rsidR="00AD1F5A" w:rsidTr="00012747">
        <w:trPr>
          <w:trHeight w:val="2719"/>
        </w:trPr>
        <w:tc>
          <w:tcPr>
            <w:tcW w:w="1884" w:type="dxa"/>
          </w:tcPr>
          <w:p w:rsidR="00AD1F5A" w:rsidRPr="00913652" w:rsidRDefault="00012747" w:rsidP="00AD1F5A">
            <w:pPr>
              <w:rPr>
                <w:b/>
              </w:rPr>
            </w:pPr>
            <w:r>
              <w:rPr>
                <w:b/>
              </w:rPr>
              <w:t>2.</w:t>
            </w:r>
            <w:r w:rsidR="002F0486" w:rsidRPr="00913652">
              <w:rPr>
                <w:b/>
              </w:rPr>
              <w:t>Formulace myšlenek</w:t>
            </w:r>
          </w:p>
        </w:tc>
        <w:tc>
          <w:tcPr>
            <w:tcW w:w="2908" w:type="dxa"/>
          </w:tcPr>
          <w:p w:rsidR="00AD1F5A" w:rsidRPr="00913652" w:rsidRDefault="00B44312" w:rsidP="00913652">
            <w:pPr>
              <w:jc w:val="both"/>
            </w:pPr>
            <w:r w:rsidRPr="00913652">
              <w:t>Žák své myšlenky formuluj</w:t>
            </w:r>
            <w:r w:rsidR="00913652">
              <w:t xml:space="preserve">e </w:t>
            </w:r>
            <w:r w:rsidRPr="00913652">
              <w:t>srozumitelně, přehledně, strukturovaně</w:t>
            </w:r>
            <w:r w:rsidR="00913652">
              <w:t>. J</w:t>
            </w:r>
            <w:r w:rsidRPr="00913652">
              <w:t>e znát vlastní iniciativa a zamyšlení. Myšlenky nejsou opsané</w:t>
            </w:r>
            <w:r w:rsidR="00380718" w:rsidRPr="00913652">
              <w:t>, jsou podpořeny vlastními argumenty. Jednotlivé myšlenky se neopakují.</w:t>
            </w:r>
          </w:p>
        </w:tc>
        <w:tc>
          <w:tcPr>
            <w:tcW w:w="2822" w:type="dxa"/>
          </w:tcPr>
          <w:p w:rsidR="00AD1F5A" w:rsidRPr="00913652" w:rsidRDefault="00B44312" w:rsidP="00913652">
            <w:pPr>
              <w:jc w:val="both"/>
            </w:pPr>
            <w:r w:rsidRPr="00913652">
              <w:t xml:space="preserve">Žák své myšlenky většinou formuluje srozumitelně, ale některé mohou působit plytce, odbytě, jdou málo do hloubky. </w:t>
            </w:r>
            <w:r w:rsidR="00380718" w:rsidRPr="00913652">
              <w:t>Může se objevit opakování myšlenek či jejich nedostatečné zdůvodnění.</w:t>
            </w:r>
          </w:p>
        </w:tc>
        <w:tc>
          <w:tcPr>
            <w:tcW w:w="3007" w:type="dxa"/>
          </w:tcPr>
          <w:p w:rsidR="00AD1F5A" w:rsidRPr="00913652" w:rsidRDefault="00B44312" w:rsidP="00913652">
            <w:pPr>
              <w:jc w:val="both"/>
            </w:pPr>
            <w:r w:rsidRPr="00913652">
              <w:t xml:space="preserve">Většina žákových myšlenek je nesrozumitelná či odbytá, plytká. Žák neprokazuje dostatečné vlastní zamyšlení a iniciativu. </w:t>
            </w:r>
          </w:p>
        </w:tc>
      </w:tr>
      <w:tr w:rsidR="00AD1F5A" w:rsidTr="00012747">
        <w:trPr>
          <w:trHeight w:val="1815"/>
        </w:trPr>
        <w:tc>
          <w:tcPr>
            <w:tcW w:w="1884" w:type="dxa"/>
          </w:tcPr>
          <w:p w:rsidR="00AD1F5A" w:rsidRPr="00913652" w:rsidRDefault="00012747" w:rsidP="00AD1F5A">
            <w:pPr>
              <w:rPr>
                <w:b/>
              </w:rPr>
            </w:pPr>
            <w:r>
              <w:rPr>
                <w:b/>
              </w:rPr>
              <w:t>3.</w:t>
            </w:r>
            <w:r w:rsidR="002F0486" w:rsidRPr="00913652">
              <w:rPr>
                <w:b/>
              </w:rPr>
              <w:t>Rozsah</w:t>
            </w:r>
          </w:p>
        </w:tc>
        <w:tc>
          <w:tcPr>
            <w:tcW w:w="2908" w:type="dxa"/>
          </w:tcPr>
          <w:p w:rsidR="00AD1F5A" w:rsidRPr="00913652" w:rsidRDefault="00B44312" w:rsidP="00913652">
            <w:pPr>
              <w:jc w:val="both"/>
            </w:pPr>
            <w:r w:rsidRPr="00913652">
              <w:t>Práce je napsaná v </w:t>
            </w:r>
            <w:r w:rsidR="00C741F3" w:rsidRPr="00913652">
              <w:t>uvedeném rozsahu</w:t>
            </w:r>
            <w:r w:rsidRPr="00913652">
              <w:t>.</w:t>
            </w:r>
          </w:p>
          <w:p w:rsidR="00B63C6F" w:rsidRPr="00913652" w:rsidRDefault="00B63C6F" w:rsidP="00913652">
            <w:pPr>
              <w:jc w:val="both"/>
            </w:pPr>
            <w:r w:rsidRPr="00913652">
              <w:t>Popis průběhu OD tvoří maximálně třetinu práce.</w:t>
            </w:r>
          </w:p>
        </w:tc>
        <w:tc>
          <w:tcPr>
            <w:tcW w:w="2822" w:type="dxa"/>
          </w:tcPr>
          <w:p w:rsidR="00AD1F5A" w:rsidRPr="00913652" w:rsidRDefault="00B44312" w:rsidP="00913652">
            <w:pPr>
              <w:jc w:val="both"/>
            </w:pPr>
            <w:r w:rsidRPr="00913652">
              <w:t>Práce je napsán</w:t>
            </w:r>
            <w:r w:rsidR="00C741F3">
              <w:t>a</w:t>
            </w:r>
            <w:r w:rsidRPr="00913652">
              <w:t xml:space="preserve"> v</w:t>
            </w:r>
            <w:r w:rsidR="00C741F3">
              <w:t> </w:t>
            </w:r>
            <w:r w:rsidRPr="00913652">
              <w:t>nižším</w:t>
            </w:r>
            <w:r w:rsidR="00C741F3">
              <w:t xml:space="preserve"> či vyšším</w:t>
            </w:r>
            <w:r w:rsidRPr="00913652">
              <w:t xml:space="preserve"> rozsahu, </w:t>
            </w:r>
            <w:r w:rsidR="00755C39" w:rsidRPr="00913652">
              <w:t xml:space="preserve">nechybí </w:t>
            </w:r>
            <w:r w:rsidR="00755C39">
              <w:t>či</w:t>
            </w:r>
            <w:r w:rsidR="00C741F3">
              <w:t xml:space="preserve"> nepřibývá </w:t>
            </w:r>
            <w:r w:rsidR="00380718" w:rsidRPr="00913652">
              <w:t>však více než</w:t>
            </w:r>
            <w:r w:rsidRPr="00913652">
              <w:t xml:space="preserve"> 20 %</w:t>
            </w:r>
            <w:r w:rsidR="00380718" w:rsidRPr="00913652">
              <w:t xml:space="preserve"> textu</w:t>
            </w:r>
            <w:r w:rsidRPr="00913652">
              <w:t>.</w:t>
            </w:r>
          </w:p>
          <w:p w:rsidR="00B63C6F" w:rsidRPr="00913652" w:rsidRDefault="00B63C6F" w:rsidP="00913652">
            <w:pPr>
              <w:jc w:val="both"/>
            </w:pPr>
            <w:r w:rsidRPr="00913652">
              <w:t>Popis průběhu OD může tvořit více než třetinu práce.</w:t>
            </w:r>
          </w:p>
        </w:tc>
        <w:tc>
          <w:tcPr>
            <w:tcW w:w="3007" w:type="dxa"/>
          </w:tcPr>
          <w:p w:rsidR="00AD1F5A" w:rsidRPr="00913652" w:rsidRDefault="00B44312" w:rsidP="00913652">
            <w:pPr>
              <w:jc w:val="both"/>
            </w:pPr>
            <w:r w:rsidRPr="00913652">
              <w:t xml:space="preserve"> Práce je napsána v nedostatečném rozsahu (chybí více jak 20</w:t>
            </w:r>
            <w:r w:rsidR="00380718" w:rsidRPr="00913652">
              <w:t xml:space="preserve"> </w:t>
            </w:r>
            <w:r w:rsidRPr="00913652">
              <w:t>% textu).</w:t>
            </w:r>
          </w:p>
          <w:p w:rsidR="00B63C6F" w:rsidRPr="00913652" w:rsidRDefault="00B63C6F" w:rsidP="00913652">
            <w:pPr>
              <w:jc w:val="both"/>
            </w:pPr>
            <w:r w:rsidRPr="00913652">
              <w:t>Popis průběhu OD může tvořit více než třetinu práce.</w:t>
            </w:r>
          </w:p>
        </w:tc>
      </w:tr>
      <w:tr w:rsidR="00AD1F5A" w:rsidTr="00012747">
        <w:trPr>
          <w:trHeight w:val="1686"/>
        </w:trPr>
        <w:tc>
          <w:tcPr>
            <w:tcW w:w="1884" w:type="dxa"/>
          </w:tcPr>
          <w:p w:rsidR="00AD1F5A" w:rsidRPr="00913652" w:rsidRDefault="00012747" w:rsidP="00AD1F5A">
            <w:pPr>
              <w:rPr>
                <w:b/>
              </w:rPr>
            </w:pPr>
            <w:r>
              <w:rPr>
                <w:b/>
              </w:rPr>
              <w:t>4.</w:t>
            </w:r>
            <w:r w:rsidR="002F0486" w:rsidRPr="00913652">
              <w:rPr>
                <w:b/>
              </w:rPr>
              <w:t>Forma</w:t>
            </w:r>
          </w:p>
        </w:tc>
        <w:tc>
          <w:tcPr>
            <w:tcW w:w="2908" w:type="dxa"/>
          </w:tcPr>
          <w:p w:rsidR="00AD1F5A" w:rsidRPr="00913652" w:rsidRDefault="00380718" w:rsidP="00913652">
            <w:pPr>
              <w:jc w:val="both"/>
            </w:pPr>
            <w:r w:rsidRPr="00913652">
              <w:t>Práce je napsaná ve stanoveném formátu (velikost písma, řádkování, okraje).</w:t>
            </w:r>
          </w:p>
          <w:p w:rsidR="00913652" w:rsidRPr="00913652" w:rsidRDefault="00913652" w:rsidP="00913652">
            <w:pPr>
              <w:jc w:val="both"/>
            </w:pPr>
            <w:r w:rsidRPr="00913652">
              <w:t>V záhlaví i zápatí nalezneme zadané informace.</w:t>
            </w:r>
          </w:p>
        </w:tc>
        <w:tc>
          <w:tcPr>
            <w:tcW w:w="2822" w:type="dxa"/>
          </w:tcPr>
          <w:p w:rsidR="00AD1F5A" w:rsidRPr="00913652" w:rsidRDefault="00AD1F5A" w:rsidP="00913652">
            <w:pPr>
              <w:jc w:val="both"/>
            </w:pPr>
          </w:p>
        </w:tc>
        <w:tc>
          <w:tcPr>
            <w:tcW w:w="3007" w:type="dxa"/>
          </w:tcPr>
          <w:p w:rsidR="00AD1F5A" w:rsidRPr="00913652" w:rsidRDefault="00380718" w:rsidP="00913652">
            <w:pPr>
              <w:jc w:val="both"/>
            </w:pPr>
            <w:r w:rsidRPr="00913652">
              <w:t>Práce není napsána ve stanoveném formátu</w:t>
            </w:r>
            <w:r w:rsidR="00913652" w:rsidRPr="00913652">
              <w:t>, může chybět záhlaví i zápatí.</w:t>
            </w:r>
          </w:p>
        </w:tc>
      </w:tr>
      <w:tr w:rsidR="00321FAD" w:rsidTr="00012747">
        <w:trPr>
          <w:trHeight w:val="2574"/>
        </w:trPr>
        <w:tc>
          <w:tcPr>
            <w:tcW w:w="1884" w:type="dxa"/>
          </w:tcPr>
          <w:p w:rsidR="00321FAD" w:rsidRPr="00913652" w:rsidRDefault="00012747" w:rsidP="00AD1F5A">
            <w:pPr>
              <w:rPr>
                <w:b/>
              </w:rPr>
            </w:pPr>
            <w:r>
              <w:rPr>
                <w:b/>
              </w:rPr>
              <w:t>5.</w:t>
            </w:r>
            <w:r w:rsidR="00321FAD" w:rsidRPr="00913652">
              <w:rPr>
                <w:b/>
              </w:rPr>
              <w:t>Pravopis</w:t>
            </w:r>
          </w:p>
        </w:tc>
        <w:tc>
          <w:tcPr>
            <w:tcW w:w="2908" w:type="dxa"/>
          </w:tcPr>
          <w:p w:rsidR="00321FAD" w:rsidRPr="00913652" w:rsidRDefault="00380718" w:rsidP="00913652">
            <w:pPr>
              <w:jc w:val="both"/>
            </w:pPr>
            <w:r w:rsidRPr="00913652">
              <w:t xml:space="preserve">Práce je napsána gramaticky správně, spisovnou češtinou, </w:t>
            </w:r>
            <w:r w:rsidR="00913652">
              <w:t xml:space="preserve">záměrně užité </w:t>
            </w:r>
            <w:r w:rsidRPr="00913652">
              <w:t>hovorové výrazy žák umisťuje do uvozovek.</w:t>
            </w:r>
          </w:p>
        </w:tc>
        <w:tc>
          <w:tcPr>
            <w:tcW w:w="2822" w:type="dxa"/>
          </w:tcPr>
          <w:p w:rsidR="00321FAD" w:rsidRPr="00913652" w:rsidRDefault="00380718" w:rsidP="00913652">
            <w:pPr>
              <w:jc w:val="both"/>
            </w:pPr>
            <w:r w:rsidRPr="00913652">
              <w:t xml:space="preserve">V práci se </w:t>
            </w:r>
            <w:r w:rsidR="00B63C6F" w:rsidRPr="00913652">
              <w:t>může objevit menší počet gramatických chyb</w:t>
            </w:r>
            <w:r w:rsidRPr="00913652">
              <w:t xml:space="preserve"> (např. čárky ve </w:t>
            </w:r>
            <w:r w:rsidR="00B63C6F" w:rsidRPr="00913652">
              <w:t>větách,</w:t>
            </w:r>
            <w:r w:rsidRPr="00913652">
              <w:t xml:space="preserve"> souvětí, shoda podmětu s přísudkem …). V práci se mohou objevit nespisovné výrazy.</w:t>
            </w:r>
          </w:p>
        </w:tc>
        <w:tc>
          <w:tcPr>
            <w:tcW w:w="3007" w:type="dxa"/>
          </w:tcPr>
          <w:p w:rsidR="00321FAD" w:rsidRPr="00913652" w:rsidRDefault="00380718" w:rsidP="00913652">
            <w:pPr>
              <w:jc w:val="both"/>
            </w:pPr>
            <w:r w:rsidRPr="00913652">
              <w:t>Práce obsahuje velké množství gramatických chyb</w:t>
            </w:r>
            <w:r w:rsidR="004845E5" w:rsidRPr="00913652">
              <w:t>. V práci se může vyskytovat nespisovný jazyk.</w:t>
            </w:r>
          </w:p>
        </w:tc>
      </w:tr>
      <w:tr w:rsidR="004845E5" w:rsidTr="00012747">
        <w:trPr>
          <w:trHeight w:val="2006"/>
        </w:trPr>
        <w:tc>
          <w:tcPr>
            <w:tcW w:w="1884" w:type="dxa"/>
          </w:tcPr>
          <w:p w:rsidR="00913652" w:rsidRDefault="00012747" w:rsidP="00AD1F5A">
            <w:pPr>
              <w:rPr>
                <w:b/>
              </w:rPr>
            </w:pPr>
            <w:r>
              <w:rPr>
                <w:b/>
              </w:rPr>
              <w:t>6.</w:t>
            </w:r>
            <w:r w:rsidR="004845E5" w:rsidRPr="00913652">
              <w:rPr>
                <w:b/>
              </w:rPr>
              <w:t>D</w:t>
            </w:r>
            <w:r w:rsidR="00913652">
              <w:rPr>
                <w:b/>
              </w:rPr>
              <w:t xml:space="preserve">alší </w:t>
            </w:r>
          </w:p>
          <w:p w:rsidR="004845E5" w:rsidRPr="00913652" w:rsidRDefault="004845E5" w:rsidP="00AD1F5A">
            <w:pPr>
              <w:rPr>
                <w:b/>
              </w:rPr>
            </w:pPr>
            <w:r w:rsidRPr="00913652">
              <w:rPr>
                <w:b/>
              </w:rPr>
              <w:t>materiály</w:t>
            </w:r>
          </w:p>
        </w:tc>
        <w:tc>
          <w:tcPr>
            <w:tcW w:w="2908" w:type="dxa"/>
          </w:tcPr>
          <w:p w:rsidR="004845E5" w:rsidRPr="00913652" w:rsidRDefault="004845E5" w:rsidP="00913652">
            <w:pPr>
              <w:jc w:val="both"/>
            </w:pPr>
            <w:r w:rsidRPr="00913652">
              <w:t xml:space="preserve">Ohlédnutí </w:t>
            </w:r>
            <w:r w:rsidR="00B63C6F" w:rsidRPr="00913652">
              <w:t xml:space="preserve">obsahuje materiál, který podporuje žákovy </w:t>
            </w:r>
            <w:r w:rsidR="00913652" w:rsidRPr="00913652">
              <w:t>myšlenky – žák</w:t>
            </w:r>
            <w:r w:rsidR="00B63C6F" w:rsidRPr="00913652">
              <w:t xml:space="preserve"> jej dostatečně a výstižně okomentuje.</w:t>
            </w:r>
          </w:p>
        </w:tc>
        <w:tc>
          <w:tcPr>
            <w:tcW w:w="2822" w:type="dxa"/>
          </w:tcPr>
          <w:p w:rsidR="004845E5" w:rsidRPr="00913652" w:rsidRDefault="00B63C6F" w:rsidP="00913652">
            <w:pPr>
              <w:jc w:val="both"/>
            </w:pPr>
            <w:r w:rsidRPr="00913652">
              <w:t>Ohlédnutí obsahuje materiál, který podporuje žákovy myšlenky v práci – není však dostatečně okomentován či není okomentován vůbec.</w:t>
            </w:r>
          </w:p>
        </w:tc>
        <w:tc>
          <w:tcPr>
            <w:tcW w:w="3007" w:type="dxa"/>
          </w:tcPr>
          <w:p w:rsidR="004845E5" w:rsidRPr="00913652" w:rsidRDefault="00B63C6F" w:rsidP="00913652">
            <w:pPr>
              <w:jc w:val="both"/>
            </w:pPr>
            <w:r w:rsidRPr="00913652">
              <w:t>Práce neobsahuje d</w:t>
            </w:r>
            <w:r w:rsidR="00913652">
              <w:t>alší</w:t>
            </w:r>
            <w:r w:rsidRPr="00913652">
              <w:t xml:space="preserve"> materiál.</w:t>
            </w:r>
          </w:p>
        </w:tc>
      </w:tr>
    </w:tbl>
    <w:p w:rsidR="00AD1F5A" w:rsidRDefault="00AD1F5A" w:rsidP="00AD1F5A"/>
    <w:sectPr w:rsidR="00AD1F5A" w:rsidSect="00321F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856B8"/>
    <w:multiLevelType w:val="hybridMultilevel"/>
    <w:tmpl w:val="459CD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2D6278"/>
    <w:multiLevelType w:val="hybridMultilevel"/>
    <w:tmpl w:val="E1C009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4DA742AE"/>
    <w:multiLevelType w:val="hybridMultilevel"/>
    <w:tmpl w:val="AF107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A96225"/>
    <w:multiLevelType w:val="hybridMultilevel"/>
    <w:tmpl w:val="AF107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5A"/>
    <w:rsid w:val="00012747"/>
    <w:rsid w:val="000E2B08"/>
    <w:rsid w:val="0010187B"/>
    <w:rsid w:val="002F0486"/>
    <w:rsid w:val="00321FAD"/>
    <w:rsid w:val="00342275"/>
    <w:rsid w:val="00380718"/>
    <w:rsid w:val="004723D5"/>
    <w:rsid w:val="004845E5"/>
    <w:rsid w:val="004C340C"/>
    <w:rsid w:val="00550343"/>
    <w:rsid w:val="00755C39"/>
    <w:rsid w:val="00850585"/>
    <w:rsid w:val="00913652"/>
    <w:rsid w:val="00AD1F5A"/>
    <w:rsid w:val="00AF03B0"/>
    <w:rsid w:val="00B44312"/>
    <w:rsid w:val="00B63C6F"/>
    <w:rsid w:val="00C741F3"/>
    <w:rsid w:val="00CF1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B6B3B-50F5-4B14-A78B-7C3E8FE9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1F5A"/>
    <w:pPr>
      <w:ind w:left="720"/>
      <w:contextualSpacing/>
    </w:pPr>
  </w:style>
  <w:style w:type="table" w:styleId="Mkatabulky">
    <w:name w:val="Table Grid"/>
    <w:basedOn w:val="Normlntabulka"/>
    <w:uiPriority w:val="39"/>
    <w:rsid w:val="00AD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3451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dc:creator>
  <cp:keywords/>
  <dc:description/>
  <cp:lastModifiedBy>Zvěřina Jakub</cp:lastModifiedBy>
  <cp:revision>2</cp:revision>
  <dcterms:created xsi:type="dcterms:W3CDTF">2019-04-12T15:05:00Z</dcterms:created>
  <dcterms:modified xsi:type="dcterms:W3CDTF">2019-04-12T15:05:00Z</dcterms:modified>
</cp:coreProperties>
</file>