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26" w:rsidRDefault="008D0226" w:rsidP="008D0226">
      <w:pPr>
        <w:spacing w:after="0"/>
        <w:jc w:val="center"/>
        <w:outlineLvl w:val="0"/>
        <w:rPr>
          <w:rFonts w:ascii="Times New Roman" w:eastAsia="Times New Roman" w:hAnsi="Times New Roman" w:cs="Times New Roman"/>
          <w:b/>
          <w:bCs/>
          <w:kern w:val="36"/>
          <w:sz w:val="40"/>
          <w:szCs w:val="40"/>
          <w:u w:val="single"/>
          <w:lang w:eastAsia="cs-CZ"/>
        </w:rPr>
      </w:pPr>
      <w:r w:rsidRPr="008D0226">
        <w:rPr>
          <w:rFonts w:ascii="Times New Roman" w:eastAsia="Times New Roman" w:hAnsi="Times New Roman" w:cs="Times New Roman"/>
          <w:b/>
          <w:bCs/>
          <w:kern w:val="36"/>
          <w:sz w:val="24"/>
          <w:szCs w:val="24"/>
          <w:u w:val="single"/>
          <w:lang w:eastAsia="cs-CZ"/>
        </w:rPr>
        <w:t xml:space="preserve">Živorodí – </w:t>
      </w:r>
      <w:r w:rsidRPr="00A60B26">
        <w:rPr>
          <w:rFonts w:ascii="Times New Roman" w:eastAsia="Times New Roman" w:hAnsi="Times New Roman" w:cs="Times New Roman"/>
          <w:b/>
          <w:bCs/>
          <w:kern w:val="36"/>
          <w:sz w:val="40"/>
          <w:szCs w:val="40"/>
          <w:u w:val="single"/>
          <w:lang w:eastAsia="cs-CZ"/>
        </w:rPr>
        <w:t>Vačnatci</w:t>
      </w:r>
    </w:p>
    <w:p w:rsidR="00E145E5" w:rsidRDefault="00E145E5" w:rsidP="00E145E5">
      <w:pPr>
        <w:spacing w:after="0"/>
        <w:outlineLvl w:val="0"/>
        <w:rPr>
          <w:rFonts w:ascii="Times New Roman" w:eastAsia="Times New Roman" w:hAnsi="Times New Roman" w:cs="Times New Roman"/>
          <w:b/>
          <w:bCs/>
          <w:kern w:val="36"/>
          <w:sz w:val="24"/>
          <w:szCs w:val="24"/>
          <w:lang w:eastAsia="cs-CZ"/>
        </w:rPr>
      </w:pPr>
      <w:bookmarkStart w:id="0" w:name="_GoBack"/>
      <w:bookmarkEnd w:id="0"/>
    </w:p>
    <w:p w:rsidR="00E145E5" w:rsidRDefault="00E145E5" w:rsidP="00E145E5">
      <w:pPr>
        <w:spacing w:after="0"/>
        <w:outlineLvl w:val="0"/>
        <w:rPr>
          <w:rFonts w:ascii="Times New Roman" w:eastAsia="Times New Roman" w:hAnsi="Times New Roman" w:cs="Times New Roman"/>
          <w:b/>
          <w:bCs/>
          <w:kern w:val="36"/>
          <w:sz w:val="24"/>
          <w:szCs w:val="24"/>
          <w:u w:val="single"/>
          <w:lang w:eastAsia="cs-CZ"/>
        </w:rPr>
      </w:pPr>
      <w:r w:rsidRPr="00E145E5">
        <w:rPr>
          <w:rFonts w:ascii="Times New Roman" w:eastAsia="Times New Roman" w:hAnsi="Times New Roman" w:cs="Times New Roman"/>
          <w:b/>
          <w:bCs/>
          <w:kern w:val="36"/>
          <w:sz w:val="24"/>
          <w:szCs w:val="24"/>
          <w:u w:val="single"/>
          <w:lang w:eastAsia="cs-CZ"/>
        </w:rPr>
        <w:t xml:space="preserve">Video </w:t>
      </w:r>
      <w:r>
        <w:rPr>
          <w:rFonts w:ascii="Times New Roman" w:eastAsia="Times New Roman" w:hAnsi="Times New Roman" w:cs="Times New Roman"/>
          <w:b/>
          <w:bCs/>
          <w:kern w:val="36"/>
          <w:sz w:val="24"/>
          <w:szCs w:val="24"/>
          <w:u w:val="single"/>
          <w:lang w:eastAsia="cs-CZ"/>
        </w:rPr>
        <w:t>–</w:t>
      </w:r>
      <w:r w:rsidRPr="00E145E5">
        <w:rPr>
          <w:rFonts w:ascii="Times New Roman" w:eastAsia="Times New Roman" w:hAnsi="Times New Roman" w:cs="Times New Roman"/>
          <w:b/>
          <w:bCs/>
          <w:kern w:val="36"/>
          <w:sz w:val="24"/>
          <w:szCs w:val="24"/>
          <w:u w:val="single"/>
          <w:lang w:eastAsia="cs-CZ"/>
        </w:rPr>
        <w:t xml:space="preserve"> Vačnatci</w:t>
      </w:r>
    </w:p>
    <w:p w:rsidR="00E145E5" w:rsidRPr="00E145E5" w:rsidRDefault="00E145E5" w:rsidP="00E145E5">
      <w:pPr>
        <w:spacing w:after="0"/>
        <w:outlineLvl w:val="0"/>
        <w:rPr>
          <w:rFonts w:ascii="Times New Roman" w:eastAsia="Times New Roman" w:hAnsi="Times New Roman" w:cs="Times New Roman"/>
          <w:b/>
          <w:bCs/>
          <w:kern w:val="36"/>
          <w:sz w:val="24"/>
          <w:szCs w:val="24"/>
          <w:u w:val="single"/>
          <w:lang w:eastAsia="cs-CZ"/>
        </w:rPr>
      </w:pPr>
    </w:p>
    <w:tbl>
      <w:tblPr>
        <w:tblStyle w:val="Mkatabulky"/>
        <w:tblW w:w="0" w:type="auto"/>
        <w:tblInd w:w="108" w:type="dxa"/>
        <w:tblLook w:val="04A0" w:firstRow="1" w:lastRow="0" w:firstColumn="1" w:lastColumn="0" w:noHBand="0" w:noVBand="1"/>
      </w:tblPr>
      <w:tblGrid>
        <w:gridCol w:w="5195"/>
        <w:gridCol w:w="5303"/>
      </w:tblGrid>
      <w:tr w:rsidR="00E145E5" w:rsidRPr="00E145E5" w:rsidTr="00E145E5">
        <w:tc>
          <w:tcPr>
            <w:tcW w:w="5195" w:type="dxa"/>
          </w:tcPr>
          <w:p w:rsidR="00E145E5" w:rsidRPr="00E145E5" w:rsidRDefault="00E145E5" w:rsidP="00E145E5">
            <w:pPr>
              <w:outlineLvl w:val="0"/>
              <w:rPr>
                <w:rFonts w:ascii="Times New Roman" w:eastAsia="Times New Roman" w:hAnsi="Times New Roman" w:cs="Times New Roman"/>
                <w:bCs/>
                <w:kern w:val="36"/>
                <w:sz w:val="24"/>
                <w:szCs w:val="24"/>
                <w:lang w:eastAsia="cs-CZ"/>
              </w:rPr>
            </w:pPr>
            <w:r w:rsidRPr="00E145E5">
              <w:rPr>
                <w:rFonts w:ascii="Times New Roman" w:eastAsia="Times New Roman" w:hAnsi="Times New Roman" w:cs="Times New Roman"/>
                <w:bCs/>
                <w:kern w:val="36"/>
                <w:sz w:val="24"/>
                <w:szCs w:val="24"/>
                <w:lang w:eastAsia="cs-CZ"/>
              </w:rPr>
              <w:t>Informace, které se mi</w:t>
            </w:r>
            <w:r w:rsidRPr="00E145E5">
              <w:rPr>
                <w:rFonts w:ascii="Times New Roman" w:eastAsia="Times New Roman" w:hAnsi="Times New Roman" w:cs="Times New Roman"/>
                <w:b/>
                <w:bCs/>
                <w:kern w:val="36"/>
                <w:sz w:val="24"/>
                <w:szCs w:val="24"/>
                <w:lang w:eastAsia="cs-CZ"/>
              </w:rPr>
              <w:t xml:space="preserve"> potvrdily</w:t>
            </w:r>
          </w:p>
        </w:tc>
        <w:tc>
          <w:tcPr>
            <w:tcW w:w="5303" w:type="dxa"/>
          </w:tcPr>
          <w:p w:rsidR="00E145E5" w:rsidRPr="00E145E5" w:rsidRDefault="00E145E5" w:rsidP="00E145E5">
            <w:pPr>
              <w:outlineLvl w:val="0"/>
              <w:rPr>
                <w:rFonts w:ascii="Times New Roman" w:eastAsia="Times New Roman" w:hAnsi="Times New Roman" w:cs="Times New Roman"/>
                <w:bCs/>
                <w:kern w:val="36"/>
                <w:sz w:val="24"/>
                <w:szCs w:val="24"/>
                <w:lang w:eastAsia="cs-CZ"/>
              </w:rPr>
            </w:pPr>
            <w:r w:rsidRPr="00E145E5">
              <w:rPr>
                <w:rFonts w:ascii="Times New Roman" w:eastAsia="Times New Roman" w:hAnsi="Times New Roman" w:cs="Times New Roman"/>
                <w:bCs/>
                <w:kern w:val="36"/>
                <w:sz w:val="24"/>
                <w:szCs w:val="24"/>
                <w:lang w:eastAsia="cs-CZ"/>
              </w:rPr>
              <w:t xml:space="preserve">Informace, které pro mě byly </w:t>
            </w:r>
            <w:r w:rsidRPr="00E145E5">
              <w:rPr>
                <w:rFonts w:ascii="Times New Roman" w:eastAsia="Times New Roman" w:hAnsi="Times New Roman" w:cs="Times New Roman"/>
                <w:b/>
                <w:bCs/>
                <w:kern w:val="36"/>
                <w:sz w:val="24"/>
                <w:szCs w:val="24"/>
                <w:lang w:eastAsia="cs-CZ"/>
              </w:rPr>
              <w:t>nové</w:t>
            </w:r>
          </w:p>
        </w:tc>
      </w:tr>
      <w:tr w:rsidR="00E145E5" w:rsidRPr="00E145E5" w:rsidTr="00E145E5">
        <w:tc>
          <w:tcPr>
            <w:tcW w:w="5195" w:type="dxa"/>
          </w:tcPr>
          <w:p w:rsidR="00E145E5" w:rsidRDefault="00E145E5" w:rsidP="00E145E5">
            <w:pPr>
              <w:outlineLvl w:val="0"/>
              <w:rPr>
                <w:rFonts w:ascii="Times New Roman" w:eastAsia="Times New Roman" w:hAnsi="Times New Roman" w:cs="Times New Roman"/>
                <w:bCs/>
                <w:kern w:val="36"/>
                <w:sz w:val="24"/>
                <w:szCs w:val="24"/>
                <w:lang w:eastAsia="cs-CZ"/>
              </w:rPr>
            </w:pPr>
          </w:p>
          <w:p w:rsidR="00E145E5" w:rsidRDefault="00E145E5" w:rsidP="00E145E5">
            <w:pPr>
              <w:outlineLvl w:val="0"/>
              <w:rPr>
                <w:rFonts w:ascii="Times New Roman" w:eastAsia="Times New Roman" w:hAnsi="Times New Roman" w:cs="Times New Roman"/>
                <w:bCs/>
                <w:kern w:val="36"/>
                <w:sz w:val="24"/>
                <w:szCs w:val="24"/>
                <w:lang w:eastAsia="cs-CZ"/>
              </w:rPr>
            </w:pPr>
          </w:p>
          <w:p w:rsidR="00E145E5" w:rsidRPr="00E145E5" w:rsidRDefault="00E145E5" w:rsidP="00E145E5">
            <w:pPr>
              <w:outlineLvl w:val="0"/>
              <w:rPr>
                <w:rFonts w:ascii="Times New Roman" w:eastAsia="Times New Roman" w:hAnsi="Times New Roman" w:cs="Times New Roman"/>
                <w:bCs/>
                <w:kern w:val="36"/>
                <w:sz w:val="24"/>
                <w:szCs w:val="24"/>
                <w:lang w:eastAsia="cs-CZ"/>
              </w:rPr>
            </w:pPr>
          </w:p>
        </w:tc>
        <w:tc>
          <w:tcPr>
            <w:tcW w:w="5303" w:type="dxa"/>
          </w:tcPr>
          <w:p w:rsidR="00E145E5" w:rsidRPr="00E145E5" w:rsidRDefault="00E145E5" w:rsidP="00E145E5">
            <w:pPr>
              <w:outlineLvl w:val="0"/>
              <w:rPr>
                <w:rFonts w:ascii="Times New Roman" w:eastAsia="Times New Roman" w:hAnsi="Times New Roman" w:cs="Times New Roman"/>
                <w:bCs/>
                <w:kern w:val="36"/>
                <w:sz w:val="24"/>
                <w:szCs w:val="24"/>
                <w:lang w:eastAsia="cs-CZ"/>
              </w:rPr>
            </w:pPr>
          </w:p>
        </w:tc>
      </w:tr>
      <w:tr w:rsidR="00E145E5" w:rsidTr="00E145E5">
        <w:tc>
          <w:tcPr>
            <w:tcW w:w="5195" w:type="dxa"/>
          </w:tcPr>
          <w:p w:rsidR="00E145E5" w:rsidRDefault="00E145E5" w:rsidP="00E145E5">
            <w:pPr>
              <w:outlineLvl w:val="0"/>
              <w:rPr>
                <w:rFonts w:ascii="Times New Roman" w:eastAsia="Times New Roman" w:hAnsi="Times New Roman" w:cs="Times New Roman"/>
                <w:b/>
                <w:bCs/>
                <w:kern w:val="36"/>
                <w:sz w:val="24"/>
                <w:szCs w:val="24"/>
                <w:u w:val="single"/>
                <w:lang w:eastAsia="cs-CZ"/>
              </w:rPr>
            </w:pPr>
          </w:p>
          <w:p w:rsidR="00E145E5" w:rsidRDefault="00E145E5" w:rsidP="00E145E5">
            <w:pPr>
              <w:outlineLvl w:val="0"/>
              <w:rPr>
                <w:rFonts w:ascii="Times New Roman" w:eastAsia="Times New Roman" w:hAnsi="Times New Roman" w:cs="Times New Roman"/>
                <w:b/>
                <w:bCs/>
                <w:kern w:val="36"/>
                <w:sz w:val="24"/>
                <w:szCs w:val="24"/>
                <w:u w:val="single"/>
                <w:lang w:eastAsia="cs-CZ"/>
              </w:rPr>
            </w:pPr>
          </w:p>
          <w:p w:rsidR="00E145E5" w:rsidRDefault="00E145E5" w:rsidP="00E145E5">
            <w:pPr>
              <w:outlineLvl w:val="0"/>
              <w:rPr>
                <w:rFonts w:ascii="Times New Roman" w:eastAsia="Times New Roman" w:hAnsi="Times New Roman" w:cs="Times New Roman"/>
                <w:b/>
                <w:bCs/>
                <w:kern w:val="36"/>
                <w:sz w:val="24"/>
                <w:szCs w:val="24"/>
                <w:u w:val="single"/>
                <w:lang w:eastAsia="cs-CZ"/>
              </w:rPr>
            </w:pPr>
          </w:p>
        </w:tc>
        <w:tc>
          <w:tcPr>
            <w:tcW w:w="5303" w:type="dxa"/>
          </w:tcPr>
          <w:p w:rsidR="00E145E5" w:rsidRDefault="00E145E5" w:rsidP="00E145E5">
            <w:pPr>
              <w:outlineLvl w:val="0"/>
              <w:rPr>
                <w:rFonts w:ascii="Times New Roman" w:eastAsia="Times New Roman" w:hAnsi="Times New Roman" w:cs="Times New Roman"/>
                <w:b/>
                <w:bCs/>
                <w:kern w:val="36"/>
                <w:sz w:val="24"/>
                <w:szCs w:val="24"/>
                <w:u w:val="single"/>
                <w:lang w:eastAsia="cs-CZ"/>
              </w:rPr>
            </w:pPr>
          </w:p>
        </w:tc>
      </w:tr>
      <w:tr w:rsidR="00E145E5" w:rsidTr="00E145E5">
        <w:tc>
          <w:tcPr>
            <w:tcW w:w="5195" w:type="dxa"/>
          </w:tcPr>
          <w:p w:rsidR="00E145E5" w:rsidRDefault="00E145E5" w:rsidP="00E145E5">
            <w:pPr>
              <w:outlineLvl w:val="0"/>
              <w:rPr>
                <w:rFonts w:ascii="Times New Roman" w:eastAsia="Times New Roman" w:hAnsi="Times New Roman" w:cs="Times New Roman"/>
                <w:b/>
                <w:bCs/>
                <w:kern w:val="36"/>
                <w:sz w:val="24"/>
                <w:szCs w:val="24"/>
                <w:u w:val="single"/>
                <w:lang w:eastAsia="cs-CZ"/>
              </w:rPr>
            </w:pPr>
          </w:p>
          <w:p w:rsidR="00E145E5" w:rsidRDefault="00E145E5" w:rsidP="00E145E5">
            <w:pPr>
              <w:outlineLvl w:val="0"/>
              <w:rPr>
                <w:rFonts w:ascii="Times New Roman" w:eastAsia="Times New Roman" w:hAnsi="Times New Roman" w:cs="Times New Roman"/>
                <w:b/>
                <w:bCs/>
                <w:kern w:val="36"/>
                <w:sz w:val="24"/>
                <w:szCs w:val="24"/>
                <w:u w:val="single"/>
                <w:lang w:eastAsia="cs-CZ"/>
              </w:rPr>
            </w:pPr>
          </w:p>
          <w:p w:rsidR="00E145E5" w:rsidRDefault="00E145E5" w:rsidP="00E145E5">
            <w:pPr>
              <w:outlineLvl w:val="0"/>
              <w:rPr>
                <w:rFonts w:ascii="Times New Roman" w:eastAsia="Times New Roman" w:hAnsi="Times New Roman" w:cs="Times New Roman"/>
                <w:b/>
                <w:bCs/>
                <w:kern w:val="36"/>
                <w:sz w:val="24"/>
                <w:szCs w:val="24"/>
                <w:u w:val="single"/>
                <w:lang w:eastAsia="cs-CZ"/>
              </w:rPr>
            </w:pPr>
          </w:p>
        </w:tc>
        <w:tc>
          <w:tcPr>
            <w:tcW w:w="5303" w:type="dxa"/>
          </w:tcPr>
          <w:p w:rsidR="00E145E5" w:rsidRDefault="00E145E5" w:rsidP="00E145E5">
            <w:pPr>
              <w:outlineLvl w:val="0"/>
              <w:rPr>
                <w:rFonts w:ascii="Times New Roman" w:eastAsia="Times New Roman" w:hAnsi="Times New Roman" w:cs="Times New Roman"/>
                <w:b/>
                <w:bCs/>
                <w:kern w:val="36"/>
                <w:sz w:val="24"/>
                <w:szCs w:val="24"/>
                <w:u w:val="single"/>
                <w:lang w:eastAsia="cs-CZ"/>
              </w:rPr>
            </w:pPr>
          </w:p>
        </w:tc>
      </w:tr>
      <w:tr w:rsidR="00E145E5" w:rsidTr="00E145E5">
        <w:tc>
          <w:tcPr>
            <w:tcW w:w="5195" w:type="dxa"/>
          </w:tcPr>
          <w:p w:rsidR="00E145E5" w:rsidRDefault="00E145E5" w:rsidP="00E145E5">
            <w:pPr>
              <w:outlineLvl w:val="0"/>
              <w:rPr>
                <w:rFonts w:ascii="Times New Roman" w:eastAsia="Times New Roman" w:hAnsi="Times New Roman" w:cs="Times New Roman"/>
                <w:b/>
                <w:bCs/>
                <w:kern w:val="36"/>
                <w:sz w:val="24"/>
                <w:szCs w:val="24"/>
                <w:u w:val="single"/>
                <w:lang w:eastAsia="cs-CZ"/>
              </w:rPr>
            </w:pPr>
          </w:p>
          <w:p w:rsidR="00E145E5" w:rsidRDefault="00E145E5" w:rsidP="00E145E5">
            <w:pPr>
              <w:outlineLvl w:val="0"/>
              <w:rPr>
                <w:rFonts w:ascii="Times New Roman" w:eastAsia="Times New Roman" w:hAnsi="Times New Roman" w:cs="Times New Roman"/>
                <w:b/>
                <w:bCs/>
                <w:kern w:val="36"/>
                <w:sz w:val="24"/>
                <w:szCs w:val="24"/>
                <w:u w:val="single"/>
                <w:lang w:eastAsia="cs-CZ"/>
              </w:rPr>
            </w:pPr>
          </w:p>
          <w:p w:rsidR="00E145E5" w:rsidRDefault="00E145E5" w:rsidP="00E145E5">
            <w:pPr>
              <w:outlineLvl w:val="0"/>
              <w:rPr>
                <w:rFonts w:ascii="Times New Roman" w:eastAsia="Times New Roman" w:hAnsi="Times New Roman" w:cs="Times New Roman"/>
                <w:b/>
                <w:bCs/>
                <w:kern w:val="36"/>
                <w:sz w:val="24"/>
                <w:szCs w:val="24"/>
                <w:u w:val="single"/>
                <w:lang w:eastAsia="cs-CZ"/>
              </w:rPr>
            </w:pPr>
          </w:p>
        </w:tc>
        <w:tc>
          <w:tcPr>
            <w:tcW w:w="5303" w:type="dxa"/>
          </w:tcPr>
          <w:p w:rsidR="00E145E5" w:rsidRDefault="00E145E5" w:rsidP="00E145E5">
            <w:pPr>
              <w:outlineLvl w:val="0"/>
              <w:rPr>
                <w:rFonts w:ascii="Times New Roman" w:eastAsia="Times New Roman" w:hAnsi="Times New Roman" w:cs="Times New Roman"/>
                <w:b/>
                <w:bCs/>
                <w:kern w:val="36"/>
                <w:sz w:val="24"/>
                <w:szCs w:val="24"/>
                <w:u w:val="single"/>
                <w:lang w:eastAsia="cs-CZ"/>
              </w:rPr>
            </w:pPr>
          </w:p>
        </w:tc>
      </w:tr>
      <w:tr w:rsidR="00E145E5" w:rsidTr="00E145E5">
        <w:tc>
          <w:tcPr>
            <w:tcW w:w="5195" w:type="dxa"/>
          </w:tcPr>
          <w:p w:rsidR="00E145E5" w:rsidRDefault="00E145E5" w:rsidP="00E145E5">
            <w:pPr>
              <w:outlineLvl w:val="0"/>
              <w:rPr>
                <w:rFonts w:ascii="Times New Roman" w:eastAsia="Times New Roman" w:hAnsi="Times New Roman" w:cs="Times New Roman"/>
                <w:b/>
                <w:bCs/>
                <w:kern w:val="36"/>
                <w:sz w:val="24"/>
                <w:szCs w:val="24"/>
                <w:u w:val="single"/>
                <w:lang w:eastAsia="cs-CZ"/>
              </w:rPr>
            </w:pPr>
          </w:p>
          <w:p w:rsidR="00E145E5" w:rsidRDefault="00E145E5" w:rsidP="00E145E5">
            <w:pPr>
              <w:outlineLvl w:val="0"/>
              <w:rPr>
                <w:rFonts w:ascii="Times New Roman" w:eastAsia="Times New Roman" w:hAnsi="Times New Roman" w:cs="Times New Roman"/>
                <w:b/>
                <w:bCs/>
                <w:kern w:val="36"/>
                <w:sz w:val="24"/>
                <w:szCs w:val="24"/>
                <w:u w:val="single"/>
                <w:lang w:eastAsia="cs-CZ"/>
              </w:rPr>
            </w:pPr>
          </w:p>
          <w:p w:rsidR="00E145E5" w:rsidRDefault="00E145E5" w:rsidP="00E145E5">
            <w:pPr>
              <w:outlineLvl w:val="0"/>
              <w:rPr>
                <w:rFonts w:ascii="Times New Roman" w:eastAsia="Times New Roman" w:hAnsi="Times New Roman" w:cs="Times New Roman"/>
                <w:b/>
                <w:bCs/>
                <w:kern w:val="36"/>
                <w:sz w:val="24"/>
                <w:szCs w:val="24"/>
                <w:u w:val="single"/>
                <w:lang w:eastAsia="cs-CZ"/>
              </w:rPr>
            </w:pPr>
          </w:p>
        </w:tc>
        <w:tc>
          <w:tcPr>
            <w:tcW w:w="5303" w:type="dxa"/>
          </w:tcPr>
          <w:p w:rsidR="00E145E5" w:rsidRDefault="00E145E5" w:rsidP="00E145E5">
            <w:pPr>
              <w:outlineLvl w:val="0"/>
              <w:rPr>
                <w:rFonts w:ascii="Times New Roman" w:eastAsia="Times New Roman" w:hAnsi="Times New Roman" w:cs="Times New Roman"/>
                <w:b/>
                <w:bCs/>
                <w:kern w:val="36"/>
                <w:sz w:val="24"/>
                <w:szCs w:val="24"/>
                <w:u w:val="single"/>
                <w:lang w:eastAsia="cs-CZ"/>
              </w:rPr>
            </w:pPr>
          </w:p>
        </w:tc>
      </w:tr>
    </w:tbl>
    <w:p w:rsidR="00E145E5" w:rsidRPr="00E145E5" w:rsidRDefault="00E145E5" w:rsidP="00E145E5">
      <w:pPr>
        <w:spacing w:after="0"/>
        <w:outlineLvl w:val="0"/>
        <w:rPr>
          <w:rFonts w:ascii="Times New Roman" w:eastAsia="Times New Roman" w:hAnsi="Times New Roman" w:cs="Times New Roman"/>
          <w:b/>
          <w:bCs/>
          <w:kern w:val="36"/>
          <w:sz w:val="24"/>
          <w:szCs w:val="24"/>
          <w:u w:val="single"/>
          <w:lang w:eastAsia="cs-CZ"/>
        </w:rPr>
      </w:pPr>
    </w:p>
    <w:p w:rsidR="00E145E5" w:rsidRPr="00E145E5" w:rsidRDefault="00E145E5" w:rsidP="008D0226">
      <w:pPr>
        <w:spacing w:after="0"/>
        <w:jc w:val="center"/>
        <w:outlineLvl w:val="0"/>
        <w:rPr>
          <w:rFonts w:ascii="Times New Roman" w:eastAsia="Times New Roman" w:hAnsi="Times New Roman" w:cs="Times New Roman"/>
          <w:b/>
          <w:bCs/>
          <w:kern w:val="36"/>
          <w:sz w:val="24"/>
          <w:szCs w:val="24"/>
          <w:u w:val="single"/>
          <w:lang w:eastAsia="cs-CZ"/>
        </w:rPr>
      </w:pPr>
    </w:p>
    <w:p w:rsidR="00E145E5" w:rsidRPr="00E145E5" w:rsidRDefault="00E145E5" w:rsidP="00E145E5">
      <w:pPr>
        <w:spacing w:after="0"/>
        <w:outlineLvl w:val="0"/>
        <w:rPr>
          <w:rFonts w:ascii="Times New Roman" w:eastAsia="Times New Roman" w:hAnsi="Times New Roman" w:cs="Times New Roman"/>
          <w:b/>
          <w:bCs/>
          <w:kern w:val="36"/>
          <w:sz w:val="24"/>
          <w:szCs w:val="24"/>
          <w:u w:val="single"/>
          <w:lang w:eastAsia="cs-CZ"/>
        </w:rPr>
      </w:pPr>
      <w:r>
        <w:rPr>
          <w:rFonts w:ascii="Times New Roman" w:eastAsia="Times New Roman" w:hAnsi="Times New Roman" w:cs="Times New Roman"/>
          <w:b/>
          <w:bCs/>
          <w:kern w:val="36"/>
          <w:sz w:val="24"/>
          <w:szCs w:val="24"/>
          <w:u w:val="single"/>
          <w:lang w:eastAsia="cs-CZ"/>
        </w:rPr>
        <w:t>Práce s učebnicí</w:t>
      </w:r>
    </w:p>
    <w:p w:rsidR="00E145E5" w:rsidRPr="00E145E5" w:rsidRDefault="00E145E5" w:rsidP="008D0226">
      <w:pPr>
        <w:spacing w:after="0"/>
        <w:jc w:val="center"/>
        <w:outlineLvl w:val="0"/>
        <w:rPr>
          <w:rFonts w:ascii="Times New Roman" w:eastAsia="Times New Roman" w:hAnsi="Times New Roman" w:cs="Times New Roman"/>
          <w:b/>
          <w:bCs/>
          <w:kern w:val="36"/>
          <w:sz w:val="24"/>
          <w:szCs w:val="24"/>
          <w:u w:val="single"/>
          <w:lang w:eastAsia="cs-CZ"/>
        </w:rPr>
      </w:pPr>
      <w:r>
        <w:rPr>
          <w:noProof/>
          <w:lang w:eastAsia="cs-CZ"/>
        </w:rPr>
        <w:drawing>
          <wp:anchor distT="0" distB="0" distL="114300" distR="114300" simplePos="0" relativeHeight="251658240" behindDoc="0" locked="0" layoutInCell="1" allowOverlap="1" wp14:anchorId="24F668A6" wp14:editId="1C196F6A">
            <wp:simplePos x="0" y="0"/>
            <wp:positionH relativeFrom="column">
              <wp:posOffset>4791075</wp:posOffset>
            </wp:positionH>
            <wp:positionV relativeFrom="paragraph">
              <wp:posOffset>48260</wp:posOffset>
            </wp:positionV>
            <wp:extent cx="1533525" cy="1162050"/>
            <wp:effectExtent l="0" t="0" r="9525" b="0"/>
            <wp:wrapNone/>
            <wp:docPr id="3" name="il_fi" descr="http://www.wpclipart.com/animals/K/kangaroo/kangaroo_ske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pclipart.com/animals/K/kangaroo/kangaroo_sketc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226" w:rsidRPr="008D0226" w:rsidRDefault="008D0226" w:rsidP="00A60B26">
      <w:pPr>
        <w:spacing w:after="0" w:line="360" w:lineRule="auto"/>
        <w:jc w:val="both"/>
        <w:outlineLvl w:val="0"/>
        <w:rPr>
          <w:rFonts w:ascii="Times New Roman" w:eastAsia="Times New Roman" w:hAnsi="Times New Roman" w:cs="Times New Roman"/>
          <w:bCs/>
          <w:kern w:val="36"/>
          <w:sz w:val="24"/>
          <w:szCs w:val="24"/>
          <w:lang w:eastAsia="cs-CZ"/>
        </w:rPr>
      </w:pPr>
      <w:r w:rsidRPr="00E145E5">
        <w:rPr>
          <w:rFonts w:ascii="Times New Roman" w:eastAsia="Times New Roman" w:hAnsi="Times New Roman" w:cs="Times New Roman"/>
          <w:bCs/>
          <w:kern w:val="36"/>
          <w:sz w:val="24"/>
          <w:szCs w:val="24"/>
          <w:lang w:eastAsia="cs-CZ"/>
        </w:rPr>
        <w:t>Vačnatci rodí ………………………</w:t>
      </w:r>
      <w:proofErr w:type="gramStart"/>
      <w:r w:rsidRPr="00E145E5">
        <w:rPr>
          <w:rFonts w:ascii="Times New Roman" w:eastAsia="Times New Roman" w:hAnsi="Times New Roman" w:cs="Times New Roman"/>
          <w:bCs/>
          <w:kern w:val="36"/>
          <w:sz w:val="24"/>
          <w:szCs w:val="24"/>
          <w:lang w:eastAsia="cs-CZ"/>
        </w:rPr>
        <w:t>….. vyvinutá</w:t>
      </w:r>
      <w:proofErr w:type="gramEnd"/>
      <w:r w:rsidRPr="00E145E5">
        <w:rPr>
          <w:rFonts w:ascii="Times New Roman" w:eastAsia="Times New Roman" w:hAnsi="Times New Roman" w:cs="Times New Roman"/>
          <w:bCs/>
          <w:kern w:val="36"/>
          <w:sz w:val="24"/>
          <w:szCs w:val="24"/>
          <w:lang w:eastAsia="cs-CZ"/>
        </w:rPr>
        <w:t xml:space="preserve"> mlá</w:t>
      </w:r>
      <w:r w:rsidRPr="008D0226">
        <w:rPr>
          <w:rFonts w:ascii="Times New Roman" w:eastAsia="Times New Roman" w:hAnsi="Times New Roman" w:cs="Times New Roman"/>
          <w:bCs/>
          <w:kern w:val="36"/>
          <w:sz w:val="24"/>
          <w:szCs w:val="24"/>
          <w:lang w:eastAsia="cs-CZ"/>
        </w:rPr>
        <w:t>ďata.</w:t>
      </w:r>
    </w:p>
    <w:p w:rsidR="008D0226" w:rsidRPr="008D0226" w:rsidRDefault="008D0226" w:rsidP="00A60B26">
      <w:pPr>
        <w:spacing w:after="0" w:line="360" w:lineRule="auto"/>
        <w:jc w:val="both"/>
        <w:outlineLvl w:val="0"/>
        <w:rPr>
          <w:rFonts w:ascii="Times New Roman" w:eastAsia="Times New Roman" w:hAnsi="Times New Roman" w:cs="Times New Roman"/>
          <w:bCs/>
          <w:kern w:val="36"/>
          <w:sz w:val="24"/>
          <w:szCs w:val="24"/>
          <w:lang w:eastAsia="cs-CZ"/>
        </w:rPr>
      </w:pPr>
      <w:r w:rsidRPr="008D0226">
        <w:rPr>
          <w:rFonts w:ascii="Times New Roman" w:eastAsia="Times New Roman" w:hAnsi="Times New Roman" w:cs="Times New Roman"/>
          <w:bCs/>
          <w:kern w:val="36"/>
          <w:sz w:val="24"/>
          <w:szCs w:val="24"/>
          <w:lang w:eastAsia="cs-CZ"/>
        </w:rPr>
        <w:t>Vývoj mláďat pokračuje ve ……………………… samice.</w:t>
      </w:r>
    </w:p>
    <w:p w:rsidR="008D0226" w:rsidRPr="008D0226" w:rsidRDefault="008D0226" w:rsidP="00A60B26">
      <w:pPr>
        <w:spacing w:after="0" w:line="360" w:lineRule="auto"/>
        <w:jc w:val="both"/>
        <w:outlineLvl w:val="0"/>
        <w:rPr>
          <w:rFonts w:ascii="Times New Roman" w:eastAsia="Times New Roman" w:hAnsi="Times New Roman" w:cs="Times New Roman"/>
          <w:bCs/>
          <w:kern w:val="36"/>
          <w:sz w:val="24"/>
          <w:szCs w:val="24"/>
          <w:lang w:eastAsia="cs-CZ"/>
        </w:rPr>
      </w:pPr>
      <w:r w:rsidRPr="008D0226">
        <w:rPr>
          <w:rFonts w:ascii="Times New Roman" w:eastAsia="Times New Roman" w:hAnsi="Times New Roman" w:cs="Times New Roman"/>
          <w:bCs/>
          <w:kern w:val="36"/>
          <w:sz w:val="24"/>
          <w:szCs w:val="24"/>
          <w:lang w:eastAsia="cs-CZ"/>
        </w:rPr>
        <w:t>Samice vačnatců …………………………… placentu.</w:t>
      </w:r>
      <w:r w:rsidR="00A60B26" w:rsidRPr="00A60B26">
        <w:rPr>
          <w:noProof/>
          <w:lang w:eastAsia="cs-CZ"/>
        </w:rPr>
        <w:t xml:space="preserve"> </w:t>
      </w:r>
    </w:p>
    <w:p w:rsidR="008D0226" w:rsidRPr="008D0226" w:rsidRDefault="008D0226" w:rsidP="00A60B26">
      <w:pPr>
        <w:spacing w:after="0" w:line="360" w:lineRule="auto"/>
        <w:jc w:val="both"/>
        <w:outlineLvl w:val="0"/>
        <w:rPr>
          <w:rFonts w:ascii="Times New Roman" w:eastAsia="Times New Roman" w:hAnsi="Times New Roman" w:cs="Times New Roman"/>
          <w:bCs/>
          <w:kern w:val="36"/>
          <w:sz w:val="24"/>
          <w:szCs w:val="24"/>
          <w:lang w:eastAsia="cs-CZ"/>
        </w:rPr>
      </w:pPr>
      <w:r w:rsidRPr="008D0226">
        <w:rPr>
          <w:rFonts w:ascii="Times New Roman" w:eastAsia="Times New Roman" w:hAnsi="Times New Roman" w:cs="Times New Roman"/>
          <w:bCs/>
          <w:kern w:val="36"/>
          <w:sz w:val="24"/>
          <w:szCs w:val="24"/>
          <w:lang w:eastAsia="cs-CZ"/>
        </w:rPr>
        <w:t>Ve vaku se mládě přisaje k ……………………………</w:t>
      </w:r>
      <w:proofErr w:type="gramStart"/>
      <w:r w:rsidRPr="008D0226">
        <w:rPr>
          <w:rFonts w:ascii="Times New Roman" w:eastAsia="Times New Roman" w:hAnsi="Times New Roman" w:cs="Times New Roman"/>
          <w:bCs/>
          <w:kern w:val="36"/>
          <w:sz w:val="24"/>
          <w:szCs w:val="24"/>
          <w:lang w:eastAsia="cs-CZ"/>
        </w:rPr>
        <w:t>….. samice</w:t>
      </w:r>
      <w:proofErr w:type="gramEnd"/>
      <w:r w:rsidRPr="008D0226">
        <w:rPr>
          <w:rFonts w:ascii="Times New Roman" w:eastAsia="Times New Roman" w:hAnsi="Times New Roman" w:cs="Times New Roman"/>
          <w:bCs/>
          <w:kern w:val="36"/>
          <w:sz w:val="24"/>
          <w:szCs w:val="24"/>
          <w:lang w:eastAsia="cs-CZ"/>
        </w:rPr>
        <w:t>.</w:t>
      </w:r>
    </w:p>
    <w:p w:rsidR="008D0226" w:rsidRPr="008D0226" w:rsidRDefault="008D0226" w:rsidP="00A60B26">
      <w:pPr>
        <w:spacing w:after="0" w:line="360" w:lineRule="auto"/>
        <w:jc w:val="both"/>
        <w:outlineLvl w:val="0"/>
        <w:rPr>
          <w:rFonts w:ascii="Times New Roman" w:eastAsia="Times New Roman" w:hAnsi="Times New Roman" w:cs="Times New Roman"/>
          <w:bCs/>
          <w:kern w:val="36"/>
          <w:sz w:val="24"/>
          <w:szCs w:val="24"/>
          <w:lang w:eastAsia="cs-CZ"/>
        </w:rPr>
      </w:pPr>
      <w:r w:rsidRPr="008D0226">
        <w:rPr>
          <w:rFonts w:ascii="Times New Roman" w:eastAsia="Times New Roman" w:hAnsi="Times New Roman" w:cs="Times New Roman"/>
          <w:bCs/>
          <w:kern w:val="36"/>
          <w:sz w:val="24"/>
          <w:szCs w:val="24"/>
          <w:lang w:eastAsia="cs-CZ"/>
        </w:rPr>
        <w:t>Příklad australských vačnatců (2)</w:t>
      </w:r>
      <w:r>
        <w:rPr>
          <w:rFonts w:ascii="Times New Roman" w:eastAsia="Times New Roman" w:hAnsi="Times New Roman" w:cs="Times New Roman"/>
          <w:bCs/>
          <w:kern w:val="36"/>
          <w:sz w:val="24"/>
          <w:szCs w:val="24"/>
          <w:lang w:eastAsia="cs-CZ"/>
        </w:rPr>
        <w:t xml:space="preserve"> ……………</w:t>
      </w:r>
      <w:r w:rsidR="00F635BD">
        <w:rPr>
          <w:rFonts w:ascii="Times New Roman" w:eastAsia="Times New Roman" w:hAnsi="Times New Roman" w:cs="Times New Roman"/>
          <w:bCs/>
          <w:kern w:val="36"/>
          <w:sz w:val="24"/>
          <w:szCs w:val="24"/>
          <w:lang w:eastAsia="cs-CZ"/>
        </w:rPr>
        <w:t>………………………….</w:t>
      </w:r>
      <w:r>
        <w:rPr>
          <w:rFonts w:ascii="Times New Roman" w:eastAsia="Times New Roman" w:hAnsi="Times New Roman" w:cs="Times New Roman"/>
          <w:bCs/>
          <w:kern w:val="36"/>
          <w:sz w:val="24"/>
          <w:szCs w:val="24"/>
          <w:lang w:eastAsia="cs-CZ"/>
        </w:rPr>
        <w:t>…………………………………….</w:t>
      </w:r>
    </w:p>
    <w:p w:rsidR="008D0226" w:rsidRPr="008D0226" w:rsidRDefault="008D0226" w:rsidP="00A60B26">
      <w:pPr>
        <w:spacing w:after="0" w:line="360" w:lineRule="auto"/>
        <w:jc w:val="both"/>
        <w:outlineLvl w:val="0"/>
        <w:rPr>
          <w:rFonts w:ascii="Times New Roman" w:eastAsia="Times New Roman" w:hAnsi="Times New Roman" w:cs="Times New Roman"/>
          <w:bCs/>
          <w:kern w:val="36"/>
          <w:sz w:val="24"/>
          <w:szCs w:val="24"/>
          <w:lang w:eastAsia="cs-CZ"/>
        </w:rPr>
      </w:pPr>
      <w:r w:rsidRPr="008D0226">
        <w:rPr>
          <w:rFonts w:ascii="Times New Roman" w:eastAsia="Times New Roman" w:hAnsi="Times New Roman" w:cs="Times New Roman"/>
          <w:bCs/>
          <w:kern w:val="36"/>
          <w:sz w:val="24"/>
          <w:szCs w:val="24"/>
          <w:lang w:eastAsia="cs-CZ"/>
        </w:rPr>
        <w:t xml:space="preserve">Příklad </w:t>
      </w:r>
      <w:r w:rsidR="00A60B26">
        <w:rPr>
          <w:rFonts w:ascii="Times New Roman" w:eastAsia="Times New Roman" w:hAnsi="Times New Roman" w:cs="Times New Roman"/>
          <w:bCs/>
          <w:kern w:val="36"/>
          <w:sz w:val="24"/>
          <w:szCs w:val="24"/>
          <w:lang w:eastAsia="cs-CZ"/>
        </w:rPr>
        <w:t>amerického vačnatce (1) ……………………………………</w:t>
      </w:r>
      <w:r w:rsidR="00F635BD">
        <w:rPr>
          <w:rFonts w:ascii="Times New Roman" w:eastAsia="Times New Roman" w:hAnsi="Times New Roman" w:cs="Times New Roman"/>
          <w:bCs/>
          <w:kern w:val="36"/>
          <w:sz w:val="24"/>
          <w:szCs w:val="24"/>
          <w:lang w:eastAsia="cs-CZ"/>
        </w:rPr>
        <w:t>…………………………</w:t>
      </w:r>
      <w:r w:rsidR="00A60B26">
        <w:rPr>
          <w:rFonts w:ascii="Times New Roman" w:eastAsia="Times New Roman" w:hAnsi="Times New Roman" w:cs="Times New Roman"/>
          <w:bCs/>
          <w:kern w:val="36"/>
          <w:sz w:val="24"/>
          <w:szCs w:val="24"/>
          <w:lang w:eastAsia="cs-CZ"/>
        </w:rPr>
        <w:t>………………</w:t>
      </w:r>
    </w:p>
    <w:p w:rsidR="008D0226" w:rsidRDefault="008D0226" w:rsidP="008D0226">
      <w:pPr>
        <w:spacing w:after="0"/>
        <w:jc w:val="both"/>
        <w:outlineLvl w:val="0"/>
        <w:rPr>
          <w:rFonts w:ascii="Times New Roman" w:eastAsia="Times New Roman" w:hAnsi="Times New Roman" w:cs="Times New Roman"/>
          <w:b/>
          <w:bCs/>
          <w:kern w:val="36"/>
          <w:sz w:val="24"/>
          <w:szCs w:val="24"/>
          <w:lang w:eastAsia="cs-CZ"/>
        </w:rPr>
      </w:pPr>
    </w:p>
    <w:p w:rsidR="00E145E5" w:rsidRDefault="00E145E5" w:rsidP="008D0226">
      <w:pPr>
        <w:spacing w:after="0"/>
        <w:jc w:val="both"/>
        <w:outlineLvl w:val="0"/>
        <w:rPr>
          <w:rFonts w:ascii="Times New Roman" w:eastAsia="Times New Roman" w:hAnsi="Times New Roman" w:cs="Times New Roman"/>
          <w:b/>
          <w:bCs/>
          <w:kern w:val="36"/>
          <w:sz w:val="24"/>
          <w:szCs w:val="24"/>
          <w:lang w:eastAsia="cs-CZ"/>
        </w:rPr>
      </w:pPr>
    </w:p>
    <w:p w:rsidR="00364D43" w:rsidRPr="00E145E5" w:rsidRDefault="00364D43" w:rsidP="008D0226">
      <w:pPr>
        <w:spacing w:after="0"/>
        <w:jc w:val="both"/>
        <w:outlineLvl w:val="0"/>
        <w:rPr>
          <w:rFonts w:ascii="Times New Roman" w:eastAsia="Times New Roman" w:hAnsi="Times New Roman" w:cs="Times New Roman"/>
          <w:b/>
          <w:bCs/>
          <w:kern w:val="36"/>
          <w:sz w:val="32"/>
          <w:szCs w:val="32"/>
          <w:u w:val="single"/>
          <w:lang w:eastAsia="cs-CZ"/>
        </w:rPr>
      </w:pPr>
      <w:r w:rsidRPr="00E145E5">
        <w:rPr>
          <w:rFonts w:ascii="Times New Roman" w:eastAsia="Times New Roman" w:hAnsi="Times New Roman" w:cs="Times New Roman"/>
          <w:b/>
          <w:bCs/>
          <w:kern w:val="36"/>
          <w:sz w:val="32"/>
          <w:szCs w:val="32"/>
          <w:u w:val="single"/>
          <w:lang w:eastAsia="cs-CZ"/>
        </w:rPr>
        <w:t>Prehistoričtí vačnatci</w:t>
      </w:r>
      <w:r w:rsidR="00E145E5">
        <w:rPr>
          <w:rFonts w:ascii="Times New Roman" w:eastAsia="Times New Roman" w:hAnsi="Times New Roman" w:cs="Times New Roman"/>
          <w:b/>
          <w:bCs/>
          <w:kern w:val="36"/>
          <w:sz w:val="32"/>
          <w:szCs w:val="32"/>
          <w:u w:val="single"/>
          <w:lang w:eastAsia="cs-CZ"/>
        </w:rPr>
        <w:t xml:space="preserve"> </w:t>
      </w:r>
      <w:r w:rsidR="00E145E5" w:rsidRPr="00E145E5">
        <w:rPr>
          <w:rFonts w:ascii="Times New Roman" w:eastAsia="Times New Roman" w:hAnsi="Times New Roman" w:cs="Times New Roman"/>
          <w:bCs/>
          <w:kern w:val="36"/>
          <w:sz w:val="24"/>
          <w:szCs w:val="24"/>
          <w:lang w:eastAsia="cs-CZ"/>
        </w:rPr>
        <w:t>(internetový časopis OKO)</w:t>
      </w:r>
    </w:p>
    <w:p w:rsidR="00364D43" w:rsidRPr="00364D43" w:rsidRDefault="00364D43" w:rsidP="008D0226">
      <w:pPr>
        <w:spacing w:after="0"/>
        <w:jc w:val="both"/>
        <w:rPr>
          <w:rFonts w:ascii="Times New Roman" w:eastAsia="Times New Roman" w:hAnsi="Times New Roman" w:cs="Times New Roman"/>
          <w:sz w:val="24"/>
          <w:szCs w:val="24"/>
          <w:lang w:eastAsia="cs-CZ"/>
        </w:rPr>
      </w:pPr>
      <w:r w:rsidRPr="00364D43">
        <w:rPr>
          <w:rFonts w:ascii="Times New Roman" w:eastAsia="Times New Roman" w:hAnsi="Times New Roman" w:cs="Times New Roman"/>
          <w:i/>
          <w:iCs/>
          <w:sz w:val="24"/>
          <w:szCs w:val="24"/>
          <w:lang w:eastAsia="cs-CZ"/>
        </w:rPr>
        <w:t>Austrálie se stává rájem pro paleontology. Nedávno zde objevili fosilie nejrůznějších druhů dávných vačnatců. Rozmanitost jejich velikosti, tvarů a vlastností naplňuje vědce údivem.</w:t>
      </w:r>
    </w:p>
    <w:p w:rsidR="00364D43" w:rsidRPr="00364D43" w:rsidRDefault="00364D43" w:rsidP="008D0226">
      <w:pPr>
        <w:spacing w:after="0"/>
        <w:jc w:val="both"/>
        <w:rPr>
          <w:rFonts w:ascii="Times New Roman" w:eastAsia="Times New Roman" w:hAnsi="Times New Roman" w:cs="Times New Roman"/>
          <w:sz w:val="24"/>
          <w:szCs w:val="24"/>
          <w:lang w:eastAsia="cs-CZ"/>
        </w:rPr>
      </w:pPr>
      <w:r w:rsidRPr="00364D43">
        <w:rPr>
          <w:rFonts w:ascii="Times New Roman" w:eastAsia="Times New Roman" w:hAnsi="Times New Roman" w:cs="Times New Roman"/>
          <w:sz w:val="24"/>
          <w:szCs w:val="24"/>
          <w:lang w:eastAsia="cs-CZ"/>
        </w:rPr>
        <w:t xml:space="preserve">Většina fosilií byla nalezena v sedimentech jeskyní v oblasti </w:t>
      </w:r>
      <w:proofErr w:type="spellStart"/>
      <w:r w:rsidRPr="00364D43">
        <w:rPr>
          <w:rFonts w:ascii="Times New Roman" w:eastAsia="Times New Roman" w:hAnsi="Times New Roman" w:cs="Times New Roman"/>
          <w:sz w:val="24"/>
          <w:szCs w:val="24"/>
          <w:lang w:eastAsia="cs-CZ"/>
        </w:rPr>
        <w:t>Nullarbor</w:t>
      </w:r>
      <w:proofErr w:type="spellEnd"/>
      <w:r w:rsidRPr="00364D43">
        <w:rPr>
          <w:rFonts w:ascii="Times New Roman" w:eastAsia="Times New Roman" w:hAnsi="Times New Roman" w:cs="Times New Roman"/>
          <w:sz w:val="24"/>
          <w:szCs w:val="24"/>
          <w:lang w:eastAsia="cs-CZ"/>
        </w:rPr>
        <w:t xml:space="preserve"> </w:t>
      </w:r>
      <w:proofErr w:type="spellStart"/>
      <w:r w:rsidRPr="00364D43">
        <w:rPr>
          <w:rFonts w:ascii="Times New Roman" w:eastAsia="Times New Roman" w:hAnsi="Times New Roman" w:cs="Times New Roman"/>
          <w:sz w:val="24"/>
          <w:szCs w:val="24"/>
          <w:lang w:eastAsia="cs-CZ"/>
        </w:rPr>
        <w:t>Plain</w:t>
      </w:r>
      <w:proofErr w:type="spellEnd"/>
      <w:r w:rsidRPr="00364D43">
        <w:rPr>
          <w:rFonts w:ascii="Times New Roman" w:eastAsia="Times New Roman" w:hAnsi="Times New Roman" w:cs="Times New Roman"/>
          <w:sz w:val="24"/>
          <w:szCs w:val="24"/>
          <w:lang w:eastAsia="cs-CZ"/>
        </w:rPr>
        <w:t>. Překvapení vědcům připravila zejména lebka prehistorického klokana. Kromě řezáků zvláštně vytrčených dopředu je vybavena dvěma rohovitými výstupky nad očnicemi. Ačkoli jsou vačnatci skupina bohatá na roztodivné druhy, zvířata s rohy u nich dosud nikdo nezaznamenal.</w:t>
      </w:r>
    </w:p>
    <w:p w:rsidR="00364D43" w:rsidRPr="00364D43" w:rsidRDefault="00364D43" w:rsidP="008D0226">
      <w:pPr>
        <w:spacing w:after="0"/>
        <w:jc w:val="both"/>
        <w:rPr>
          <w:rFonts w:ascii="Times New Roman" w:eastAsia="Times New Roman" w:hAnsi="Times New Roman" w:cs="Times New Roman"/>
          <w:sz w:val="24"/>
          <w:szCs w:val="24"/>
          <w:lang w:eastAsia="cs-CZ"/>
        </w:rPr>
      </w:pPr>
      <w:r w:rsidRPr="00364D43">
        <w:rPr>
          <w:rFonts w:ascii="Times New Roman" w:eastAsia="Times New Roman" w:hAnsi="Times New Roman" w:cs="Times New Roman"/>
          <w:sz w:val="24"/>
          <w:szCs w:val="24"/>
          <w:lang w:eastAsia="cs-CZ"/>
        </w:rPr>
        <w:t>Rohatý klokan se podobal daleko více koze než svému dnešnímu příbuznému. Výstupky na hlavě mu zřejmě sloužily jako ochrana očí, když si pochutnával na trnitých keřích suché australské pláně. Podle stáří usazenin, v nichž byla lebka nalezena, odborníci odhadují, že žil přibližně před 500 až 200 tisíci let.</w:t>
      </w:r>
    </w:p>
    <w:p w:rsidR="008D0226" w:rsidRDefault="00364D43" w:rsidP="008D0226">
      <w:pPr>
        <w:spacing w:after="0"/>
        <w:jc w:val="both"/>
        <w:rPr>
          <w:rFonts w:ascii="Times New Roman" w:eastAsia="Times New Roman" w:hAnsi="Times New Roman" w:cs="Times New Roman"/>
          <w:sz w:val="24"/>
          <w:szCs w:val="24"/>
          <w:lang w:eastAsia="cs-CZ"/>
        </w:rPr>
      </w:pPr>
      <w:r w:rsidRPr="00364D43">
        <w:rPr>
          <w:rFonts w:ascii="Times New Roman" w:eastAsia="Times New Roman" w:hAnsi="Times New Roman" w:cs="Times New Roman"/>
          <w:sz w:val="24"/>
          <w:szCs w:val="24"/>
          <w:lang w:eastAsia="cs-CZ"/>
        </w:rPr>
        <w:t>Někdy dosahovali prehistoričtí vačnatci neobyčejných rozměrů. Například obří klokan (</w:t>
      </w:r>
      <w:proofErr w:type="spellStart"/>
      <w:r w:rsidRPr="00364D43">
        <w:rPr>
          <w:rFonts w:ascii="Times New Roman" w:eastAsia="Times New Roman" w:hAnsi="Times New Roman" w:cs="Times New Roman"/>
          <w:i/>
          <w:iCs/>
          <w:sz w:val="24"/>
          <w:szCs w:val="24"/>
          <w:lang w:eastAsia="cs-CZ"/>
        </w:rPr>
        <w:t>Procoptodon</w:t>
      </w:r>
      <w:proofErr w:type="spellEnd"/>
      <w:r w:rsidRPr="00364D43">
        <w:rPr>
          <w:rFonts w:ascii="Times New Roman" w:eastAsia="Times New Roman" w:hAnsi="Times New Roman" w:cs="Times New Roman"/>
          <w:i/>
          <w:iCs/>
          <w:sz w:val="24"/>
          <w:szCs w:val="24"/>
          <w:lang w:eastAsia="cs-CZ"/>
        </w:rPr>
        <w:t xml:space="preserve"> </w:t>
      </w:r>
      <w:proofErr w:type="spellStart"/>
      <w:r w:rsidRPr="00364D43">
        <w:rPr>
          <w:rFonts w:ascii="Times New Roman" w:eastAsia="Times New Roman" w:hAnsi="Times New Roman" w:cs="Times New Roman"/>
          <w:i/>
          <w:iCs/>
          <w:sz w:val="24"/>
          <w:szCs w:val="24"/>
          <w:lang w:eastAsia="cs-CZ"/>
        </w:rPr>
        <w:t>goliath</w:t>
      </w:r>
      <w:proofErr w:type="spellEnd"/>
      <w:r w:rsidRPr="00364D43">
        <w:rPr>
          <w:rFonts w:ascii="Times New Roman" w:eastAsia="Times New Roman" w:hAnsi="Times New Roman" w:cs="Times New Roman"/>
          <w:sz w:val="24"/>
          <w:szCs w:val="24"/>
          <w:lang w:eastAsia="cs-CZ"/>
        </w:rPr>
        <w:t xml:space="preserve">) měřil na délku tři metry, vážil nejméně dvě stě kilogramů a těžkou hlavu měl vybavenu mohutnými čelistmi. </w:t>
      </w:r>
    </w:p>
    <w:p w:rsidR="00A60B26" w:rsidRDefault="00A60B26" w:rsidP="008D0226">
      <w:pPr>
        <w:spacing w:after="0"/>
        <w:jc w:val="both"/>
        <w:rPr>
          <w:rFonts w:ascii="Times New Roman" w:eastAsia="Times New Roman" w:hAnsi="Times New Roman" w:cs="Times New Roman"/>
          <w:b/>
          <w:bCs/>
          <w:sz w:val="24"/>
          <w:szCs w:val="24"/>
          <w:lang w:eastAsia="cs-CZ"/>
        </w:rPr>
      </w:pPr>
    </w:p>
    <w:p w:rsidR="00E145E5" w:rsidRDefault="00E145E5" w:rsidP="008D0226">
      <w:pPr>
        <w:spacing w:after="0"/>
        <w:jc w:val="both"/>
        <w:rPr>
          <w:rFonts w:ascii="Times New Roman" w:eastAsia="Times New Roman" w:hAnsi="Times New Roman" w:cs="Times New Roman"/>
          <w:b/>
          <w:bCs/>
          <w:sz w:val="24"/>
          <w:szCs w:val="24"/>
          <w:lang w:eastAsia="cs-CZ"/>
        </w:rPr>
      </w:pPr>
    </w:p>
    <w:p w:rsidR="00364D43" w:rsidRPr="00364D43" w:rsidRDefault="00364D43" w:rsidP="008D0226">
      <w:pPr>
        <w:spacing w:after="0"/>
        <w:jc w:val="both"/>
        <w:rPr>
          <w:rFonts w:ascii="Times New Roman" w:eastAsia="Times New Roman" w:hAnsi="Times New Roman" w:cs="Times New Roman"/>
          <w:b/>
          <w:bCs/>
          <w:sz w:val="24"/>
          <w:szCs w:val="24"/>
          <w:lang w:eastAsia="cs-CZ"/>
        </w:rPr>
      </w:pPr>
      <w:r w:rsidRPr="00364D43">
        <w:rPr>
          <w:rFonts w:ascii="Times New Roman" w:eastAsia="Times New Roman" w:hAnsi="Times New Roman" w:cs="Times New Roman"/>
          <w:b/>
          <w:bCs/>
          <w:sz w:val="24"/>
          <w:szCs w:val="24"/>
          <w:lang w:eastAsia="cs-CZ"/>
        </w:rPr>
        <w:lastRenderedPageBreak/>
        <w:t>Soumrak vačnatců</w:t>
      </w:r>
    </w:p>
    <w:p w:rsidR="00364D43" w:rsidRPr="00364D43" w:rsidRDefault="00364D43" w:rsidP="008D0226">
      <w:pPr>
        <w:spacing w:after="0"/>
        <w:jc w:val="both"/>
        <w:rPr>
          <w:rFonts w:ascii="Times New Roman" w:eastAsia="Times New Roman" w:hAnsi="Times New Roman" w:cs="Times New Roman"/>
          <w:sz w:val="24"/>
          <w:szCs w:val="24"/>
          <w:lang w:eastAsia="cs-CZ"/>
        </w:rPr>
      </w:pPr>
      <w:r w:rsidRPr="00364D43">
        <w:rPr>
          <w:rFonts w:ascii="Times New Roman" w:eastAsia="Times New Roman" w:hAnsi="Times New Roman" w:cs="Times New Roman"/>
          <w:sz w:val="24"/>
          <w:szCs w:val="24"/>
          <w:lang w:eastAsia="cs-CZ"/>
        </w:rPr>
        <w:t>Vačnatci se začali vyvíjet před sto miliony let. Rozšířili se po celé planetě, ale postupně byli vytlačováni většími placentárními savci a oblast jejich výskytu se omezila na dva izolované kontine</w:t>
      </w:r>
      <w:r w:rsidR="008D0226">
        <w:rPr>
          <w:rFonts w:ascii="Times New Roman" w:eastAsia="Times New Roman" w:hAnsi="Times New Roman" w:cs="Times New Roman"/>
          <w:sz w:val="24"/>
          <w:szCs w:val="24"/>
          <w:lang w:eastAsia="cs-CZ"/>
        </w:rPr>
        <w:t>n</w:t>
      </w:r>
      <w:r w:rsidRPr="00364D43">
        <w:rPr>
          <w:rFonts w:ascii="Times New Roman" w:eastAsia="Times New Roman" w:hAnsi="Times New Roman" w:cs="Times New Roman"/>
          <w:sz w:val="24"/>
          <w:szCs w:val="24"/>
          <w:lang w:eastAsia="cs-CZ"/>
        </w:rPr>
        <w:t>ty: Jižní Ameriku a Austrálii. Díky neexistující konkurenci mohli na těchto dvou místech vačnatci obsadit všechny ekologické niky a začali se diverzifikovat do velkého množství druhů, které byly někdy až podivuhodně podobné druhům placentárních savců na jiných světadílech.</w:t>
      </w:r>
    </w:p>
    <w:p w:rsidR="00364D43" w:rsidRPr="00364D43" w:rsidRDefault="00364D43" w:rsidP="008D0226">
      <w:pPr>
        <w:spacing w:after="0"/>
        <w:jc w:val="both"/>
        <w:rPr>
          <w:rFonts w:ascii="Times New Roman" w:eastAsia="Times New Roman" w:hAnsi="Times New Roman" w:cs="Times New Roman"/>
          <w:sz w:val="24"/>
          <w:szCs w:val="24"/>
          <w:lang w:eastAsia="cs-CZ"/>
        </w:rPr>
      </w:pPr>
      <w:r w:rsidRPr="00364D43">
        <w:rPr>
          <w:rFonts w:ascii="Times New Roman" w:eastAsia="Times New Roman" w:hAnsi="Times New Roman" w:cs="Times New Roman"/>
          <w:sz w:val="24"/>
          <w:szCs w:val="24"/>
          <w:lang w:eastAsia="cs-CZ"/>
        </w:rPr>
        <w:t>V Jižní Americe například existoval vačnatý šavlozubý tygr, vzrůstem o něco menší než jeho placentární příbuzný ze severoamerického kontinentu, nebo vačnatí krtci.</w:t>
      </w:r>
    </w:p>
    <w:p w:rsidR="00364D43" w:rsidRDefault="00364D43" w:rsidP="008D0226">
      <w:pPr>
        <w:spacing w:after="0"/>
        <w:jc w:val="both"/>
        <w:rPr>
          <w:rFonts w:ascii="Times New Roman" w:eastAsia="Times New Roman" w:hAnsi="Times New Roman" w:cs="Times New Roman"/>
          <w:sz w:val="24"/>
          <w:szCs w:val="24"/>
          <w:lang w:eastAsia="cs-CZ"/>
        </w:rPr>
      </w:pPr>
      <w:r w:rsidRPr="00364D43">
        <w:rPr>
          <w:rFonts w:ascii="Times New Roman" w:eastAsia="Times New Roman" w:hAnsi="Times New Roman" w:cs="Times New Roman"/>
          <w:sz w:val="24"/>
          <w:szCs w:val="24"/>
          <w:lang w:eastAsia="cs-CZ"/>
        </w:rPr>
        <w:t>Ani tento rozkvět neměl dlouhého trvání, přinejmenším v Jižní Americe. Když došlo ke spojení kontinentu se Severní Amerikou, přes Panamskou šíji začali směrem na jih migrovat placentární savci. Vačnatci žili až do té doby v bezproblémovém prostředí, byli proto menší a vůči placentárním savcům zranitelnější. V silné konkurenci postupně vymizeli.</w:t>
      </w:r>
    </w:p>
    <w:p w:rsidR="00A60B26" w:rsidRDefault="00A60B26" w:rsidP="008D0226">
      <w:pPr>
        <w:spacing w:after="0"/>
        <w:jc w:val="both"/>
        <w:rPr>
          <w:rFonts w:ascii="Times New Roman" w:eastAsia="Times New Roman" w:hAnsi="Times New Roman" w:cs="Times New Roman"/>
          <w:sz w:val="24"/>
          <w:szCs w:val="24"/>
          <w:lang w:eastAsia="cs-CZ"/>
        </w:rPr>
      </w:pPr>
    </w:p>
    <w:p w:rsidR="00A60B26" w:rsidRPr="00A60B26" w:rsidRDefault="00A60B26" w:rsidP="008D0226">
      <w:pPr>
        <w:spacing w:after="0"/>
        <w:jc w:val="both"/>
        <w:rPr>
          <w:rFonts w:ascii="Times New Roman" w:eastAsia="Times New Roman" w:hAnsi="Times New Roman" w:cs="Times New Roman"/>
          <w:b/>
          <w:sz w:val="24"/>
          <w:szCs w:val="24"/>
          <w:u w:val="single"/>
          <w:lang w:eastAsia="cs-CZ"/>
        </w:rPr>
      </w:pPr>
      <w:r w:rsidRPr="00A60B26">
        <w:rPr>
          <w:rFonts w:ascii="Times New Roman" w:eastAsia="Times New Roman" w:hAnsi="Times New Roman" w:cs="Times New Roman"/>
          <w:b/>
          <w:sz w:val="24"/>
          <w:szCs w:val="24"/>
          <w:u w:val="single"/>
          <w:lang w:eastAsia="cs-CZ"/>
        </w:rPr>
        <w:t>Otázky:</w:t>
      </w:r>
    </w:p>
    <w:p w:rsidR="00A60B26" w:rsidRDefault="00A60B26" w:rsidP="008D022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Kterým cizím slovům v textu nerozumíš? Vypiš je:</w:t>
      </w:r>
    </w:p>
    <w:p w:rsidR="00A60B26" w:rsidRDefault="00A60B26" w:rsidP="008D0226">
      <w:pPr>
        <w:spacing w:after="0"/>
        <w:jc w:val="both"/>
        <w:rPr>
          <w:rFonts w:ascii="Times New Roman" w:eastAsia="Times New Roman" w:hAnsi="Times New Roman" w:cs="Times New Roman"/>
          <w:sz w:val="24"/>
          <w:szCs w:val="24"/>
          <w:lang w:eastAsia="cs-CZ"/>
        </w:rPr>
      </w:pPr>
    </w:p>
    <w:p w:rsidR="00E145E5" w:rsidRDefault="00E145E5" w:rsidP="008D0226">
      <w:pPr>
        <w:spacing w:after="0"/>
        <w:jc w:val="both"/>
        <w:rPr>
          <w:rFonts w:ascii="Times New Roman" w:eastAsia="Times New Roman" w:hAnsi="Times New Roman" w:cs="Times New Roman"/>
          <w:sz w:val="24"/>
          <w:szCs w:val="24"/>
          <w:lang w:eastAsia="cs-CZ"/>
        </w:rPr>
      </w:pPr>
    </w:p>
    <w:p w:rsidR="00E145E5" w:rsidRDefault="00E145E5" w:rsidP="008D0226">
      <w:pPr>
        <w:spacing w:after="0"/>
        <w:jc w:val="both"/>
        <w:rPr>
          <w:rFonts w:ascii="Times New Roman" w:eastAsia="Times New Roman" w:hAnsi="Times New Roman" w:cs="Times New Roman"/>
          <w:sz w:val="24"/>
          <w:szCs w:val="24"/>
          <w:lang w:eastAsia="cs-CZ"/>
        </w:rPr>
      </w:pPr>
    </w:p>
    <w:p w:rsidR="00A60B26" w:rsidRDefault="00A60B26" w:rsidP="008D022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Kdy se na planetě zemi objevili první vačnatci?</w:t>
      </w:r>
    </w:p>
    <w:p w:rsidR="00A60B26" w:rsidRDefault="00A60B26" w:rsidP="00A60B26">
      <w:pPr>
        <w:spacing w:after="0"/>
        <w:jc w:val="both"/>
        <w:rPr>
          <w:rFonts w:ascii="Times New Roman" w:eastAsia="Times New Roman" w:hAnsi="Times New Roman" w:cs="Times New Roman"/>
          <w:sz w:val="24"/>
          <w:szCs w:val="24"/>
          <w:lang w:eastAsia="cs-CZ"/>
        </w:rPr>
      </w:pPr>
    </w:p>
    <w:p w:rsidR="00E145E5" w:rsidRDefault="00E145E5" w:rsidP="00A60B26">
      <w:pPr>
        <w:spacing w:after="0"/>
        <w:jc w:val="both"/>
        <w:rPr>
          <w:rFonts w:ascii="Times New Roman" w:eastAsia="Times New Roman" w:hAnsi="Times New Roman" w:cs="Times New Roman"/>
          <w:sz w:val="24"/>
          <w:szCs w:val="24"/>
          <w:lang w:eastAsia="cs-CZ"/>
        </w:rPr>
      </w:pPr>
    </w:p>
    <w:p w:rsidR="00E145E5" w:rsidRDefault="00E145E5" w:rsidP="00A60B26">
      <w:pPr>
        <w:spacing w:after="0"/>
        <w:jc w:val="both"/>
        <w:rPr>
          <w:rFonts w:ascii="Times New Roman" w:eastAsia="Times New Roman" w:hAnsi="Times New Roman" w:cs="Times New Roman"/>
          <w:sz w:val="24"/>
          <w:szCs w:val="24"/>
          <w:lang w:eastAsia="cs-CZ"/>
        </w:rPr>
      </w:pPr>
    </w:p>
    <w:p w:rsidR="00A60B26" w:rsidRDefault="00A60B26" w:rsidP="00A60B2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čemu měl prehistorický klokan kostěné výrůstky nad očima?</w:t>
      </w:r>
    </w:p>
    <w:p w:rsidR="00A60B26" w:rsidRDefault="00A60B26" w:rsidP="008D0226">
      <w:pPr>
        <w:spacing w:after="0"/>
        <w:jc w:val="both"/>
        <w:rPr>
          <w:rFonts w:ascii="Times New Roman" w:eastAsia="Times New Roman" w:hAnsi="Times New Roman" w:cs="Times New Roman"/>
          <w:sz w:val="24"/>
          <w:szCs w:val="24"/>
          <w:lang w:eastAsia="cs-CZ"/>
        </w:rPr>
      </w:pPr>
    </w:p>
    <w:p w:rsidR="00E145E5" w:rsidRDefault="00E145E5" w:rsidP="008D0226">
      <w:pPr>
        <w:spacing w:after="0"/>
        <w:jc w:val="both"/>
        <w:rPr>
          <w:rFonts w:ascii="Times New Roman" w:eastAsia="Times New Roman" w:hAnsi="Times New Roman" w:cs="Times New Roman"/>
          <w:sz w:val="24"/>
          <w:szCs w:val="24"/>
          <w:lang w:eastAsia="cs-CZ"/>
        </w:rPr>
      </w:pPr>
    </w:p>
    <w:p w:rsidR="00E145E5" w:rsidRDefault="00E145E5" w:rsidP="008D0226">
      <w:pPr>
        <w:spacing w:after="0"/>
        <w:jc w:val="both"/>
        <w:rPr>
          <w:rFonts w:ascii="Times New Roman" w:eastAsia="Times New Roman" w:hAnsi="Times New Roman" w:cs="Times New Roman"/>
          <w:sz w:val="24"/>
          <w:szCs w:val="24"/>
          <w:lang w:eastAsia="cs-CZ"/>
        </w:rPr>
      </w:pPr>
    </w:p>
    <w:p w:rsidR="00A60B26" w:rsidRDefault="00A60B26" w:rsidP="008D022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Proč jsou dnes vačnatci zastoupeni pouze v </w:t>
      </w:r>
      <w:proofErr w:type="spellStart"/>
      <w:r>
        <w:rPr>
          <w:rFonts w:ascii="Times New Roman" w:eastAsia="Times New Roman" w:hAnsi="Times New Roman" w:cs="Times New Roman"/>
          <w:sz w:val="24"/>
          <w:szCs w:val="24"/>
          <w:lang w:eastAsia="cs-CZ"/>
        </w:rPr>
        <w:t>Australii</w:t>
      </w:r>
      <w:proofErr w:type="spellEnd"/>
      <w:r>
        <w:rPr>
          <w:rFonts w:ascii="Times New Roman" w:eastAsia="Times New Roman" w:hAnsi="Times New Roman" w:cs="Times New Roman"/>
          <w:sz w:val="24"/>
          <w:szCs w:val="24"/>
          <w:lang w:eastAsia="cs-CZ"/>
        </w:rPr>
        <w:t xml:space="preserve"> a v malém množství v Americe?</w:t>
      </w:r>
    </w:p>
    <w:p w:rsidR="00A60B26" w:rsidRDefault="00A60B26" w:rsidP="008D0226">
      <w:pPr>
        <w:spacing w:after="0"/>
        <w:jc w:val="both"/>
        <w:rPr>
          <w:rFonts w:ascii="Times New Roman" w:eastAsia="Times New Roman" w:hAnsi="Times New Roman" w:cs="Times New Roman"/>
          <w:sz w:val="24"/>
          <w:szCs w:val="24"/>
          <w:lang w:eastAsia="cs-CZ"/>
        </w:rPr>
      </w:pPr>
    </w:p>
    <w:p w:rsidR="00E145E5" w:rsidRDefault="00E145E5" w:rsidP="008D0226">
      <w:pPr>
        <w:spacing w:after="0"/>
        <w:jc w:val="both"/>
        <w:rPr>
          <w:rFonts w:ascii="Times New Roman" w:eastAsia="Times New Roman" w:hAnsi="Times New Roman" w:cs="Times New Roman"/>
          <w:sz w:val="24"/>
          <w:szCs w:val="24"/>
          <w:lang w:eastAsia="cs-CZ"/>
        </w:rPr>
      </w:pPr>
    </w:p>
    <w:p w:rsidR="00E145E5" w:rsidRDefault="00E145E5" w:rsidP="008D0226">
      <w:pPr>
        <w:spacing w:after="0"/>
        <w:jc w:val="both"/>
        <w:rPr>
          <w:rFonts w:ascii="Times New Roman" w:eastAsia="Times New Roman" w:hAnsi="Times New Roman" w:cs="Times New Roman"/>
          <w:sz w:val="24"/>
          <w:szCs w:val="24"/>
          <w:lang w:eastAsia="cs-CZ"/>
        </w:rPr>
      </w:pPr>
    </w:p>
    <w:p w:rsidR="00A60B26" w:rsidRDefault="00A60B26" w:rsidP="008D0226">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Najdou se mezi vačnatci i masožravci?</w:t>
      </w:r>
    </w:p>
    <w:p w:rsidR="00A60B26" w:rsidRPr="00364D43" w:rsidRDefault="00A60B26" w:rsidP="008D0226">
      <w:pPr>
        <w:spacing w:after="0"/>
        <w:jc w:val="both"/>
        <w:rPr>
          <w:rFonts w:ascii="Times New Roman" w:eastAsia="Times New Roman" w:hAnsi="Times New Roman" w:cs="Times New Roman"/>
          <w:sz w:val="24"/>
          <w:szCs w:val="24"/>
          <w:lang w:eastAsia="cs-CZ"/>
        </w:rPr>
      </w:pPr>
    </w:p>
    <w:p w:rsidR="00F635BD" w:rsidRDefault="00F635BD" w:rsidP="00E145E5">
      <w:pPr>
        <w:rPr>
          <w:rFonts w:ascii="Times New Roman" w:eastAsia="Times New Roman" w:hAnsi="Times New Roman" w:cs="Times New Roman"/>
          <w:bCs/>
          <w:kern w:val="36"/>
          <w:sz w:val="24"/>
          <w:szCs w:val="24"/>
          <w:lang w:eastAsia="cs-CZ"/>
        </w:rPr>
      </w:pPr>
    </w:p>
    <w:sectPr w:rsidR="00F635BD" w:rsidSect="00364D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43"/>
    <w:rsid w:val="00364D43"/>
    <w:rsid w:val="005E11DB"/>
    <w:rsid w:val="007024FC"/>
    <w:rsid w:val="008D0226"/>
    <w:rsid w:val="00963F75"/>
    <w:rsid w:val="00A60B26"/>
    <w:rsid w:val="00C17F1C"/>
    <w:rsid w:val="00CD7EA0"/>
    <w:rsid w:val="00CE03F1"/>
    <w:rsid w:val="00D72221"/>
    <w:rsid w:val="00E145E5"/>
    <w:rsid w:val="00F63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64D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4D43"/>
    <w:rPr>
      <w:rFonts w:ascii="Tahoma" w:hAnsi="Tahoma" w:cs="Tahoma"/>
      <w:sz w:val="16"/>
      <w:szCs w:val="16"/>
    </w:rPr>
  </w:style>
  <w:style w:type="table" w:styleId="Mkatabulky">
    <w:name w:val="Table Grid"/>
    <w:basedOn w:val="Normlntabulka"/>
    <w:uiPriority w:val="59"/>
    <w:rsid w:val="00E1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64D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4D43"/>
    <w:rPr>
      <w:rFonts w:ascii="Tahoma" w:hAnsi="Tahoma" w:cs="Tahoma"/>
      <w:sz w:val="16"/>
      <w:szCs w:val="16"/>
    </w:rPr>
  </w:style>
  <w:style w:type="table" w:styleId="Mkatabulky">
    <w:name w:val="Table Grid"/>
    <w:basedOn w:val="Normlntabulka"/>
    <w:uiPriority w:val="59"/>
    <w:rsid w:val="00E1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25429">
      <w:bodyDiv w:val="1"/>
      <w:marLeft w:val="0"/>
      <w:marRight w:val="0"/>
      <w:marTop w:val="0"/>
      <w:marBottom w:val="0"/>
      <w:divBdr>
        <w:top w:val="none" w:sz="0" w:space="0" w:color="auto"/>
        <w:left w:val="none" w:sz="0" w:space="0" w:color="auto"/>
        <w:bottom w:val="none" w:sz="0" w:space="0" w:color="auto"/>
        <w:right w:val="none" w:sz="0" w:space="0" w:color="auto"/>
      </w:divBdr>
    </w:div>
    <w:div w:id="1633948581">
      <w:bodyDiv w:val="1"/>
      <w:marLeft w:val="0"/>
      <w:marRight w:val="0"/>
      <w:marTop w:val="0"/>
      <w:marBottom w:val="0"/>
      <w:divBdr>
        <w:top w:val="none" w:sz="0" w:space="0" w:color="auto"/>
        <w:left w:val="none" w:sz="0" w:space="0" w:color="auto"/>
        <w:bottom w:val="none" w:sz="0" w:space="0" w:color="auto"/>
        <w:right w:val="none" w:sz="0" w:space="0" w:color="auto"/>
      </w:divBdr>
      <w:divsChild>
        <w:div w:id="1955210959">
          <w:marLeft w:val="0"/>
          <w:marRight w:val="0"/>
          <w:marTop w:val="0"/>
          <w:marBottom w:val="0"/>
          <w:divBdr>
            <w:top w:val="none" w:sz="0" w:space="0" w:color="auto"/>
            <w:left w:val="none" w:sz="0" w:space="0" w:color="auto"/>
            <w:bottom w:val="none" w:sz="0" w:space="0" w:color="auto"/>
            <w:right w:val="none" w:sz="0" w:space="0" w:color="auto"/>
          </w:divBdr>
        </w:div>
        <w:div w:id="1706903913">
          <w:marLeft w:val="0"/>
          <w:marRight w:val="0"/>
          <w:marTop w:val="0"/>
          <w:marBottom w:val="0"/>
          <w:divBdr>
            <w:top w:val="none" w:sz="0" w:space="0" w:color="auto"/>
            <w:left w:val="none" w:sz="0" w:space="0" w:color="auto"/>
            <w:bottom w:val="none" w:sz="0" w:space="0" w:color="auto"/>
            <w:right w:val="none" w:sz="0" w:space="0" w:color="auto"/>
          </w:divBdr>
        </w:div>
      </w:divsChild>
    </w:div>
    <w:div w:id="2034764651">
      <w:bodyDiv w:val="1"/>
      <w:marLeft w:val="0"/>
      <w:marRight w:val="0"/>
      <w:marTop w:val="0"/>
      <w:marBottom w:val="0"/>
      <w:divBdr>
        <w:top w:val="none" w:sz="0" w:space="0" w:color="auto"/>
        <w:left w:val="none" w:sz="0" w:space="0" w:color="auto"/>
        <w:bottom w:val="none" w:sz="0" w:space="0" w:color="auto"/>
        <w:right w:val="none" w:sz="0" w:space="0" w:color="auto"/>
      </w:divBdr>
      <w:divsChild>
        <w:div w:id="1707439604">
          <w:marLeft w:val="0"/>
          <w:marRight w:val="0"/>
          <w:marTop w:val="0"/>
          <w:marBottom w:val="0"/>
          <w:divBdr>
            <w:top w:val="none" w:sz="0" w:space="0" w:color="auto"/>
            <w:left w:val="none" w:sz="0" w:space="0" w:color="auto"/>
            <w:bottom w:val="none" w:sz="0" w:space="0" w:color="auto"/>
            <w:right w:val="none" w:sz="0" w:space="0" w:color="auto"/>
          </w:divBdr>
        </w:div>
        <w:div w:id="832716666">
          <w:marLeft w:val="0"/>
          <w:marRight w:val="0"/>
          <w:marTop w:val="0"/>
          <w:marBottom w:val="0"/>
          <w:divBdr>
            <w:top w:val="none" w:sz="0" w:space="0" w:color="auto"/>
            <w:left w:val="none" w:sz="0" w:space="0" w:color="auto"/>
            <w:bottom w:val="none" w:sz="0" w:space="0" w:color="auto"/>
            <w:right w:val="none" w:sz="0" w:space="0" w:color="auto"/>
          </w:divBdr>
        </w:div>
        <w:div w:id="1411006913">
          <w:marLeft w:val="0"/>
          <w:marRight w:val="0"/>
          <w:marTop w:val="0"/>
          <w:marBottom w:val="0"/>
          <w:divBdr>
            <w:top w:val="none" w:sz="0" w:space="0" w:color="auto"/>
            <w:left w:val="none" w:sz="0" w:space="0" w:color="auto"/>
            <w:bottom w:val="none" w:sz="0" w:space="0" w:color="auto"/>
            <w:right w:val="none" w:sz="0" w:space="0" w:color="auto"/>
          </w:divBdr>
        </w:div>
        <w:div w:id="354623583">
          <w:marLeft w:val="0"/>
          <w:marRight w:val="0"/>
          <w:marTop w:val="0"/>
          <w:marBottom w:val="0"/>
          <w:divBdr>
            <w:top w:val="none" w:sz="0" w:space="0" w:color="auto"/>
            <w:left w:val="none" w:sz="0" w:space="0" w:color="auto"/>
            <w:bottom w:val="none" w:sz="0" w:space="0" w:color="auto"/>
            <w:right w:val="none" w:sz="0" w:space="0" w:color="auto"/>
          </w:divBdr>
        </w:div>
        <w:div w:id="2134519020">
          <w:marLeft w:val="0"/>
          <w:marRight w:val="0"/>
          <w:marTop w:val="0"/>
          <w:marBottom w:val="0"/>
          <w:divBdr>
            <w:top w:val="none" w:sz="0" w:space="0" w:color="auto"/>
            <w:left w:val="none" w:sz="0" w:space="0" w:color="auto"/>
            <w:bottom w:val="none" w:sz="0" w:space="0" w:color="auto"/>
            <w:right w:val="none" w:sz="0" w:space="0" w:color="auto"/>
          </w:divBdr>
        </w:div>
        <w:div w:id="167264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2446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Terka</cp:lastModifiedBy>
  <cp:revision>2</cp:revision>
  <dcterms:created xsi:type="dcterms:W3CDTF">2018-09-30T20:31:00Z</dcterms:created>
  <dcterms:modified xsi:type="dcterms:W3CDTF">2018-09-30T20:31:00Z</dcterms:modified>
</cp:coreProperties>
</file>