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D" w:rsidRPr="00280B9C" w:rsidRDefault="00902B4A" w:rsidP="00004D0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80B9C">
        <w:rPr>
          <w:b/>
          <w:sz w:val="32"/>
          <w:szCs w:val="32"/>
          <w:u w:val="single"/>
        </w:rPr>
        <w:t>Letouni</w:t>
      </w:r>
    </w:p>
    <w:p w:rsidR="00280B9C" w:rsidRPr="00280B9C" w:rsidRDefault="00A46338" w:rsidP="00004D01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ED2252" wp14:editId="5A4A74C9">
            <wp:simplePos x="0" y="0"/>
            <wp:positionH relativeFrom="column">
              <wp:posOffset>3514725</wp:posOffset>
            </wp:positionH>
            <wp:positionV relativeFrom="paragraph">
              <wp:posOffset>235585</wp:posOffset>
            </wp:positionV>
            <wp:extent cx="3173095" cy="2124075"/>
            <wp:effectExtent l="0" t="0" r="8255" b="9525"/>
            <wp:wrapTight wrapText="bothSides">
              <wp:wrapPolygon edited="0">
                <wp:start x="0" y="0"/>
                <wp:lineTo x="0" y="21503"/>
                <wp:lineTo x="21527" y="21503"/>
                <wp:lineTo x="21527" y="0"/>
                <wp:lineTo x="0" y="0"/>
              </wp:wrapPolygon>
            </wp:wrapTight>
            <wp:docPr id="2" name="irc_mi" descr="http://img.abicko.cz/img/5/article/561841_netop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bicko.cz/img/5/article/561841_netopy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9C" w:rsidRPr="00280B9C">
        <w:rPr>
          <w:b/>
        </w:rPr>
        <w:t>Netopýři</w:t>
      </w:r>
      <w:r w:rsidR="00280B9C" w:rsidRPr="00280B9C">
        <w:rPr>
          <w:b/>
        </w:rPr>
        <w:tab/>
      </w:r>
      <w:r w:rsidR="00280B9C" w:rsidRPr="00280B9C">
        <w:rPr>
          <w:b/>
        </w:rPr>
        <w:tab/>
      </w:r>
      <w:r w:rsidR="00280B9C" w:rsidRPr="00280B9C">
        <w:rPr>
          <w:b/>
        </w:rPr>
        <w:tab/>
        <w:t>Vrápenci</w:t>
      </w:r>
      <w:r w:rsidR="00280B9C" w:rsidRPr="00280B9C">
        <w:rPr>
          <w:b/>
        </w:rPr>
        <w:tab/>
      </w:r>
      <w:r w:rsidR="00280B9C" w:rsidRPr="00280B9C">
        <w:rPr>
          <w:b/>
        </w:rPr>
        <w:tab/>
      </w:r>
      <w:r w:rsidR="00280B9C">
        <w:rPr>
          <w:b/>
        </w:rPr>
        <w:tab/>
      </w:r>
      <w:r w:rsidR="00004D01">
        <w:rPr>
          <w:b/>
        </w:rPr>
        <w:tab/>
      </w:r>
      <w:r w:rsidR="00280B9C" w:rsidRPr="00280B9C">
        <w:rPr>
          <w:b/>
        </w:rPr>
        <w:t>Kaloni</w:t>
      </w:r>
      <w:r w:rsidR="00280B9C" w:rsidRPr="00280B9C">
        <w:rPr>
          <w:b/>
        </w:rPr>
        <w:tab/>
      </w:r>
      <w:r w:rsidR="00280B9C" w:rsidRPr="00280B9C">
        <w:rPr>
          <w:b/>
        </w:rPr>
        <w:tab/>
      </w:r>
      <w:r w:rsidR="00280B9C" w:rsidRPr="00280B9C">
        <w:rPr>
          <w:b/>
        </w:rPr>
        <w:tab/>
      </w:r>
      <w:r w:rsidR="00280B9C" w:rsidRPr="00280B9C">
        <w:rPr>
          <w:b/>
        </w:rPr>
        <w:tab/>
        <w:t>Upíři</w:t>
      </w:r>
    </w:p>
    <w:p w:rsidR="00902B4A" w:rsidRDefault="00902B4A" w:rsidP="00004D01">
      <w:pPr>
        <w:jc w:val="both"/>
      </w:pPr>
      <w:r>
        <w:t>Letouni jsou jediní savci, kteří se mohou aktivně pohybovat ve vzduchu. Přední končetiny jsou přeměněny v křídla. Křídla tvoří kožovitá blána, napjatá mezi prodlouženými prsty předních končetin a upínající se vzadu až na oc</w:t>
      </w:r>
      <w:r w:rsidR="00004D01">
        <w:t>as a </w:t>
      </w:r>
      <w:r>
        <w:t>nohy. Létají tiše, rychle a opatrně. S výjimkou Antarktidy a Arktidy najdeme letouny po celém světě a po hlodavcích jsou druhým nejpočetnějším řádem savců.</w:t>
      </w:r>
    </w:p>
    <w:p w:rsidR="00902B4A" w:rsidRDefault="00902B4A" w:rsidP="00004D01">
      <w:pPr>
        <w:jc w:val="both"/>
      </w:pPr>
      <w:r>
        <w:t xml:space="preserve">Jsou to noční zvířata, ve dne odpočívají nejčastěji zavěšeni hlavou dolů v nejrůznějších úkrytech, především na stropech jeskyní, na půdách nebo ve sklepích, v dutinách stromů, na větvích nebo mezi listy. </w:t>
      </w:r>
      <w:r>
        <w:t>Orientují se pomocí echolokace – vysílají ultrazvukové vlny tlamičkou a jejich odraz zachycují dokonalým sluchem. Zrak letounů je nedokonalý</w:t>
      </w:r>
      <w:r>
        <w:t>. Většinou se jedná o společenská zvířata žijící v koloniích.</w:t>
      </w:r>
    </w:p>
    <w:p w:rsidR="00902B4A" w:rsidRDefault="00D93DCF" w:rsidP="00004D0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CBA22C8" wp14:editId="7BD52D64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6" name="obrázek 6" descr="Mlád&amp;ecaron; netopýra rezavého se vejde na špi&amp;ccaron;ku ukazová&amp;ccaron;ku dosp&amp;ecaron;lého &amp;ccaron;lov&amp;ecaron;k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ád&amp;ecaron; netopýra rezavého se vejde na špi&amp;ccaron;ku ukazová&amp;ccaron;ku dosp&amp;ecaron;lého &amp;ccaron;lov&amp;ecaron;ka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4A">
        <w:t xml:space="preserve">U nás žije 24 druhů </w:t>
      </w:r>
      <w:r w:rsidR="00902B4A" w:rsidRPr="00004D01">
        <w:rPr>
          <w:b/>
        </w:rPr>
        <w:t>netopýrů</w:t>
      </w:r>
      <w:r w:rsidR="00902B4A">
        <w:t xml:space="preserve"> a všechny jsou zákonem chráněny. Na podzim se netopýři páří, ale spermie samečka oplodní vajíčko samičky až na jaře po probuzení</w:t>
      </w:r>
      <w:r w:rsidR="00004D01">
        <w:t xml:space="preserve"> ze zimního spánku</w:t>
      </w:r>
      <w:r w:rsidR="00902B4A">
        <w:t>. Oplozené samičky se shromažďují v „porodním sále“, což jsou různé věže nebo jeskyně. Samička porodí pouze jedno mládě, které je slepé a holé. Za 20 dnů po narození již má srst. Mládě se přichytí mléčné bradavky a létá s matkou.</w:t>
      </w:r>
      <w:r w:rsidR="00004D01">
        <w:t xml:space="preserve"> Samo vylétne na začátku léta.</w:t>
      </w:r>
      <w:r w:rsidR="00A46338" w:rsidRPr="00A46338">
        <w:rPr>
          <w:noProof/>
          <w:lang w:eastAsia="cs-CZ"/>
        </w:rPr>
        <w:t xml:space="preserve"> </w:t>
      </w:r>
    </w:p>
    <w:p w:rsidR="00902B4A" w:rsidRDefault="00D93DCF" w:rsidP="00004D0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C94DF7" wp14:editId="0CC0F8AA">
            <wp:simplePos x="0" y="0"/>
            <wp:positionH relativeFrom="column">
              <wp:posOffset>2953385</wp:posOffset>
            </wp:positionH>
            <wp:positionV relativeFrom="paragraph">
              <wp:posOffset>434340</wp:posOffset>
            </wp:positionV>
            <wp:extent cx="143002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93" y="21384"/>
                <wp:lineTo x="21293" y="0"/>
                <wp:lineTo x="0" y="0"/>
              </wp:wrapPolygon>
            </wp:wrapTight>
            <wp:docPr id="3" name="irc_mi" descr="http://www.zsbites.cz/priroda/_img/netopyri/imag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bites.cz/priroda/_img/netopyri/image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4A">
        <w:t>Potrava netopýrů je hmyz. Za jeden den spořádá asi 6 – 8 gramů hmyzu, což je asi čtvrtina jeho váhy.</w:t>
      </w:r>
      <w:r w:rsidR="00280B9C">
        <w:t xml:space="preserve"> Od dubna do října sní jeden netopýr 1,8 kg hmyzu, což je asi 18 000 kusů!!</w:t>
      </w:r>
    </w:p>
    <w:p w:rsidR="00280B9C" w:rsidRDefault="00280B9C" w:rsidP="00004D01">
      <w:pPr>
        <w:jc w:val="both"/>
      </w:pPr>
      <w:r>
        <w:t xml:space="preserve">Naším největším netopýrem je netopýr velký. Rozpětí křídel má až 35 cm. Z letounů se u nás také vyskytují </w:t>
      </w:r>
      <w:r w:rsidRPr="00004D01">
        <w:rPr>
          <w:b/>
        </w:rPr>
        <w:t>vrápenci</w:t>
      </w:r>
      <w:r>
        <w:t>, kteří mají na čenichu blanité výrůstky. Pomocí těchto výrůstků se orientují lépe v prostoru.</w:t>
      </w:r>
    </w:p>
    <w:p w:rsidR="00280B9C" w:rsidRDefault="00D93DCF" w:rsidP="00004D0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2ED3D0" wp14:editId="70808D74">
            <wp:simplePos x="0" y="0"/>
            <wp:positionH relativeFrom="column">
              <wp:posOffset>-635</wp:posOffset>
            </wp:positionH>
            <wp:positionV relativeFrom="paragraph">
              <wp:posOffset>46355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irc_mi" descr="http://www.hlasek.com/foto/pteropus_giganteus_fe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lasek.com/foto/pteropus_giganteus_fe0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9C">
        <w:t xml:space="preserve">V tropech Asie a Afriky žijí býložraví </w:t>
      </w:r>
      <w:r w:rsidR="00280B9C" w:rsidRPr="00004D01">
        <w:rPr>
          <w:b/>
        </w:rPr>
        <w:t>kaloni</w:t>
      </w:r>
      <w:r w:rsidR="00004D01">
        <w:t>, jejichž hlava připomíná liščí</w:t>
      </w:r>
      <w:r w:rsidR="00280B9C">
        <w:t>. Rozpětí křídel může dosahovat až 1,5 m. Kaloni jsou aktivní i ve dne, živí se ovocem nebo nektarem z květů, čímž významně pomáhají v opalování rostlin.</w:t>
      </w:r>
    </w:p>
    <w:p w:rsidR="00280B9C" w:rsidRDefault="00A46338" w:rsidP="00004D0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2528E58" wp14:editId="742BA832">
            <wp:simplePos x="0" y="0"/>
            <wp:positionH relativeFrom="column">
              <wp:posOffset>2346325</wp:posOffset>
            </wp:positionH>
            <wp:positionV relativeFrom="paragraph">
              <wp:posOffset>835660</wp:posOffset>
            </wp:positionV>
            <wp:extent cx="201231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470" y="21449"/>
                <wp:lineTo x="21470" y="0"/>
                <wp:lineTo x="0" y="0"/>
              </wp:wrapPolygon>
            </wp:wrapTight>
            <wp:docPr id="5" name="irc_mi" descr="http://files.animal-world8.webnode.cz/200000055-ae8a6af838/up%C3%ADr-obecn%C3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animal-world8.webnode.cz/200000055-ae8a6af838/up%C3%ADr-obecn%C3%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9C">
        <w:t xml:space="preserve">V Jižní Americe žijí </w:t>
      </w:r>
      <w:r w:rsidR="00280B9C" w:rsidRPr="00004D01">
        <w:rPr>
          <w:b/>
        </w:rPr>
        <w:t>upíři</w:t>
      </w:r>
      <w:r w:rsidR="00280B9C">
        <w:t xml:space="preserve">, kteří se živí krví teplokrevných živočichů. </w:t>
      </w:r>
      <w:r w:rsidR="00004D01">
        <w:t>Svému hostiteli nakousnou kůži a posléze olizují vytékající krev. Mohou vypít krve, co sami váží (až 50 ml). Po krmení jsou někdy tak těžcí, že musí dojít do úkrytu po zemi.</w:t>
      </w:r>
      <w:r w:rsidR="00280B9C">
        <w:t xml:space="preserve"> </w:t>
      </w:r>
      <w:r w:rsidR="00004D01">
        <w:t>Upíři představují nebezpečného přenašeče vztekliny a způsobují významné ztráty na dobytku.</w:t>
      </w:r>
      <w:r w:rsidRPr="00A46338">
        <w:rPr>
          <w:noProof/>
          <w:lang w:eastAsia="cs-CZ"/>
        </w:rPr>
        <w:t xml:space="preserve"> </w:t>
      </w:r>
    </w:p>
    <w:sectPr w:rsidR="00280B9C" w:rsidSect="0090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A"/>
    <w:rsid w:val="00004D01"/>
    <w:rsid w:val="00280B9C"/>
    <w:rsid w:val="00687E9D"/>
    <w:rsid w:val="00902B4A"/>
    <w:rsid w:val="00A46338"/>
    <w:rsid w:val="00D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2014-09-23T12:30:00Z</dcterms:created>
  <dcterms:modified xsi:type="dcterms:W3CDTF">2014-09-23T13:18:00Z</dcterms:modified>
</cp:coreProperties>
</file>