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42FF2DEF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 plán 3.A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72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4656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0560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95">
        <w:rPr>
          <w:rFonts w:ascii="Monotype Corsiva" w:hAnsi="Monotype Corsiva"/>
          <w:b/>
          <w:bCs/>
          <w:sz w:val="48"/>
          <w:szCs w:val="48"/>
        </w:rPr>
        <w:t>2</w:t>
      </w:r>
      <w:r w:rsidR="00F9155A">
        <w:rPr>
          <w:rFonts w:ascii="Monotype Corsiva" w:hAnsi="Monotype Corsiva"/>
          <w:b/>
          <w:bCs/>
          <w:sz w:val="48"/>
          <w:szCs w:val="48"/>
        </w:rPr>
        <w:t>6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r w:rsidR="00F9155A">
        <w:rPr>
          <w:rFonts w:ascii="Monotype Corsiva" w:hAnsi="Monotype Corsiva"/>
          <w:b/>
          <w:bCs/>
          <w:sz w:val="48"/>
          <w:szCs w:val="48"/>
        </w:rPr>
        <w:t>22</w:t>
      </w:r>
      <w:r w:rsidR="00A2735C">
        <w:rPr>
          <w:rFonts w:ascii="Monotype Corsiva" w:hAnsi="Monotype Corsiva"/>
          <w:b/>
          <w:bCs/>
          <w:sz w:val="48"/>
          <w:szCs w:val="48"/>
        </w:rPr>
        <w:t>.2</w:t>
      </w:r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F9155A">
        <w:rPr>
          <w:rFonts w:ascii="Monotype Corsiva" w:hAnsi="Monotype Corsiva"/>
          <w:b/>
          <w:bCs/>
          <w:sz w:val="48"/>
          <w:szCs w:val="48"/>
        </w:rPr>
        <w:t>26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A2735C">
        <w:rPr>
          <w:rFonts w:ascii="Monotype Corsiva" w:hAnsi="Monotype Corsiva"/>
          <w:b/>
          <w:bCs/>
          <w:sz w:val="48"/>
          <w:szCs w:val="48"/>
        </w:rPr>
        <w:t>2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Indián/ka</w:t>
      </w:r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7777777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70955270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0E9D9D03" w14:textId="0D1460CA" w:rsidR="00D80694" w:rsidRDefault="002156C3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Blíží se jarní prázdniny</w:t>
            </w:r>
            <w:r w:rsidR="00F603D8">
              <w:rPr>
                <w:rFonts w:asciiTheme="minorHAnsi" w:hAnsiTheme="minorHAnsi" w:cstheme="minorHAnsi"/>
                <w:sz w:val="22"/>
                <w:szCs w:val="32"/>
              </w:rPr>
              <w:t xml:space="preserve"> 29.2. - 4.3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. Užijte si je! </w:t>
            </w:r>
          </w:p>
          <w:p w14:paraId="4E6ACD27" w14:textId="6FB02EE8" w:rsidR="002156C3" w:rsidRDefault="002156C3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Do prázdnin ale zvládneme ještě několik věcí.</w:t>
            </w:r>
            <w:r w:rsidR="008B1833">
              <w:rPr>
                <w:rFonts w:asciiTheme="minorHAnsi" w:hAnsiTheme="minorHAnsi" w:cstheme="minorHAnsi"/>
                <w:sz w:val="22"/>
                <w:szCs w:val="32"/>
              </w:rPr>
              <w:t xml:space="preserve"> Kdo </w:t>
            </w:r>
            <w:bookmarkStart w:id="0" w:name="_GoBack"/>
            <w:bookmarkEnd w:id="0"/>
            <w:r w:rsidR="008B1833">
              <w:rPr>
                <w:rFonts w:asciiTheme="minorHAnsi" w:hAnsiTheme="minorHAnsi" w:cstheme="minorHAnsi"/>
                <w:sz w:val="22"/>
                <w:szCs w:val="32"/>
              </w:rPr>
              <w:t>by měl chuť přednést svoji báseň a vyslechnout si ocenění a doporučení, dostane prostor v hodinách češtiny, protože p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řed tím, než někoho vybereme</w:t>
            </w:r>
            <w:r w:rsidR="008B1833">
              <w:rPr>
                <w:rFonts w:asciiTheme="minorHAnsi" w:hAnsiTheme="minorHAnsi" w:cstheme="minorHAnsi"/>
                <w:sz w:val="22"/>
                <w:szCs w:val="32"/>
              </w:rPr>
              <w:t xml:space="preserve"> do školního kola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, je třeba recitátora slyšet. </w:t>
            </w:r>
            <w:r w:rsidR="008B1833">
              <w:rPr>
                <w:rFonts w:asciiTheme="minorHAnsi" w:hAnsiTheme="minorHAnsi" w:cstheme="minorHAnsi"/>
                <w:sz w:val="22"/>
                <w:szCs w:val="32"/>
              </w:rPr>
              <w:t>Každý se prosím tedy naučte báseň. (nejpozději do konce prázdnin) Na školním webu najdete, co budeme při recitování hodnotit</w:t>
            </w:r>
          </w:p>
          <w:p w14:paraId="7594229E" w14:textId="4F00F671" w:rsidR="00F603D8" w:rsidRDefault="00F603D8" w:rsidP="00F603D8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Myslete na čtvrteční písemnou práci ze SKN.</w:t>
            </w:r>
          </w:p>
          <w:p w14:paraId="4C6D6B17" w14:textId="416C5F63" w:rsidR="00F603D8" w:rsidRPr="00F603D8" w:rsidRDefault="00F603D8" w:rsidP="00F603D8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 pátek proběhne kmenová rada, udělíme si pírka. Už jste někoho navrhli na zisk pírka?</w:t>
            </w:r>
          </w:p>
          <w:p w14:paraId="6952D785" w14:textId="0EF7F63C" w:rsidR="00CE775E" w:rsidRDefault="00F603D8" w:rsidP="00CE775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úspěšný týden.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1C0C0996" w:rsidR="000573D5" w:rsidRDefault="00F9155A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28"/>
          <w:szCs w:val="40"/>
        </w:rPr>
      </w:pPr>
      <w:r>
        <w:rPr>
          <w:rFonts w:ascii="Monotype Corsiva" w:hAnsi="Monotype Corsiva"/>
          <w:b/>
          <w:bCs/>
          <w:sz w:val="28"/>
          <w:szCs w:val="40"/>
        </w:rPr>
        <w:t>Když chci v hodinách něco říct, vydržím nevykřikovat a přihlásím se</w:t>
      </w:r>
      <w:r w:rsidR="00643535">
        <w:rPr>
          <w:rFonts w:ascii="Monotype Corsiva" w:hAnsi="Monotype Corsiva"/>
          <w:b/>
          <w:bCs/>
          <w:sz w:val="28"/>
          <w:szCs w:val="4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Po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7777777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4D87484A" w:rsidR="005D1758" w:rsidRPr="0095170C" w:rsidRDefault="002156C3" w:rsidP="002156C3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Rod a číslo podst. jmen</w:t>
            </w:r>
            <w:r w:rsidR="008E4F1E">
              <w:rPr>
                <w:rFonts w:asciiTheme="minorHAnsi" w:hAnsiTheme="minorHAnsi" w:cstheme="minorHAnsi"/>
                <w:szCs w:val="40"/>
              </w:rPr>
              <w:t>.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Uč. do str. 83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48D4478D" w:rsidR="005D1758" w:rsidRDefault="005D1758" w:rsidP="00245F7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❸</w:t>
            </w:r>
            <w:r>
              <w:rPr>
                <w:rFonts w:asciiTheme="minorHAnsi" w:hAnsiTheme="minorHAnsi" w:cstheme="minorHAnsi"/>
                <w:szCs w:val="40"/>
              </w:rPr>
              <w:t>: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</w:t>
            </w:r>
            <w:r w:rsidR="000F2414">
              <w:rPr>
                <w:rFonts w:asciiTheme="minorHAnsi" w:hAnsiTheme="minorHAnsi" w:cstheme="minorHAnsi"/>
                <w:szCs w:val="40"/>
              </w:rPr>
              <w:t>str. 2</w:t>
            </w:r>
            <w:r w:rsidR="00245F75">
              <w:rPr>
                <w:rFonts w:asciiTheme="minorHAnsi" w:hAnsiTheme="minorHAnsi" w:cstheme="minorHAnsi"/>
                <w:szCs w:val="40"/>
              </w:rPr>
              <w:t>3,24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510A3F1B" w:rsidR="005D1758" w:rsidRPr="0095170C" w:rsidRDefault="00F9155A" w:rsidP="00F9155A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Indické násobení dvoumístných čísel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  <w:r>
              <w:rPr>
                <w:rFonts w:asciiTheme="minorHAnsi" w:hAnsiTheme="minorHAnsi" w:cstheme="minorHAnsi"/>
                <w:szCs w:val="40"/>
              </w:rPr>
              <w:t xml:space="preserve"> Uč. do str. 59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10F6805D" w:rsidR="005D1758" w:rsidRDefault="00063376" w:rsidP="00245F7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do </w:t>
            </w:r>
            <w:r w:rsidR="00245F75">
              <w:rPr>
                <w:rFonts w:asciiTheme="minorHAnsi" w:hAnsiTheme="minorHAnsi" w:cstheme="minorHAnsi"/>
                <w:szCs w:val="40"/>
              </w:rPr>
              <w:t>str. 5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4CDE9351" w:rsidR="005D1758" w:rsidRPr="0095170C" w:rsidRDefault="007B44F4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Neživá příroda – Uč. str.</w:t>
            </w:r>
            <w:r w:rsidR="00A66767">
              <w:rPr>
                <w:rFonts w:asciiTheme="minorHAnsi" w:hAnsiTheme="minorHAnsi" w:cstheme="minorHAnsi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szCs w:val="40"/>
              </w:rPr>
              <w:t>41</w:t>
            </w:r>
            <w:r w:rsidR="006608DF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294655D4" w14:textId="77777777" w:rsidR="007B44F4" w:rsidRDefault="007B44F4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</w:p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20E05C6F" w:rsidR="00477339" w:rsidRDefault="00477339" w:rsidP="00F9155A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F603D8" w:rsidRPr="00F603D8">
              <w:rPr>
                <w:rFonts w:ascii="Monotype Corsiva" w:hAnsi="Monotype Corsiva"/>
                <w:sz w:val="18"/>
                <w:szCs w:val="40"/>
              </w:rPr>
              <w:t>Popřemýšlím, jestli by si někdo nezasloužil dostat pírko a napíšu to na lístek.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4032EF26" w:rsidR="00477339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A66767">
              <w:rPr>
                <w:rFonts w:ascii="Monotype Corsiva" w:hAnsi="Monotype Corsiva"/>
                <w:sz w:val="40"/>
                <w:szCs w:val="40"/>
              </w:rPr>
              <w:t>ZPS</w:t>
            </w:r>
            <w:r w:rsidR="002156C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2156C3">
              <w:rPr>
                <w:rFonts w:asciiTheme="minorHAnsi" w:hAnsiTheme="minorHAnsi" w:cstheme="minorHAnsi"/>
                <w:szCs w:val="40"/>
              </w:rPr>
              <w:t>❸</w:t>
            </w:r>
            <w:r w:rsidR="00A66767">
              <w:rPr>
                <w:rFonts w:ascii="Monotype Corsiva" w:hAnsi="Monotype Corsiva"/>
                <w:sz w:val="40"/>
                <w:szCs w:val="40"/>
              </w:rPr>
              <w:t xml:space="preserve"> str. 23,24</w:t>
            </w:r>
            <w:r w:rsidR="00CE775E">
              <w:rPr>
                <w:rFonts w:ascii="Monotype Corsiva" w:hAnsi="Monotype Corsiva"/>
                <w:sz w:val="40"/>
                <w:szCs w:val="40"/>
              </w:rPr>
              <w:t>.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45D5E53B" w:rsidR="00C94070" w:rsidRPr="00A61CBA" w:rsidRDefault="00F9155A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podstatných jmen, která znám, umím určit rod.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49E13F1A" w:rsidR="00C94070" w:rsidRPr="00A61CBA" w:rsidRDefault="00F9155A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podstatných jmen, která znám, umím určit číslo.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2894CEBD" w:rsidR="00F21AC0" w:rsidRPr="00A61CBA" w:rsidRDefault="00245F75" w:rsidP="00245F7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Daří se mi násobit dvojciferná čísla mezi sebou. (např.: 25●36)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48B26BCD" w:rsidR="00E86535" w:rsidRPr="00A61CBA" w:rsidRDefault="00245F75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Při opakování na písemnou práci j</w:t>
            </w:r>
            <w:r w:rsidR="00331FFF"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sem znal odpovědi na čtyři otevřené</w:t>
            </w: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 xml:space="preserve"> otázky.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28AC5" w14:textId="737A2433" w:rsidR="00F603D8" w:rsidRDefault="00E66918" w:rsidP="00F603D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F603D8">
        <w:rPr>
          <w:rFonts w:ascii="Monotype Corsiva" w:hAnsi="Monotype Corsiva"/>
          <w:sz w:val="40"/>
          <w:szCs w:val="40"/>
        </w:rPr>
        <w:t>Co se děje ve třídě dobrého? – vyplň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68"/>
      </w:tblGrid>
      <w:tr w:rsidR="00F603D8" w14:paraId="081605AF" w14:textId="77777777" w:rsidTr="00F603D8">
        <w:trPr>
          <w:trHeight w:val="549"/>
        </w:trPr>
        <w:tc>
          <w:tcPr>
            <w:tcW w:w="9568" w:type="dxa"/>
          </w:tcPr>
          <w:p w14:paraId="4916BB23" w14:textId="53CBAD54" w:rsidR="00F603D8" w:rsidRDefault="00F603D8" w:rsidP="00F603D8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Pondělí:</w:t>
            </w:r>
          </w:p>
        </w:tc>
      </w:tr>
      <w:tr w:rsidR="00F603D8" w14:paraId="16C5FA1A" w14:textId="77777777" w:rsidTr="00F603D8">
        <w:trPr>
          <w:trHeight w:val="531"/>
        </w:trPr>
        <w:tc>
          <w:tcPr>
            <w:tcW w:w="9568" w:type="dxa"/>
          </w:tcPr>
          <w:p w14:paraId="4FE4C77E" w14:textId="47C55FD5" w:rsidR="00F603D8" w:rsidRDefault="00F603D8" w:rsidP="00F603D8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Úterý:</w:t>
            </w:r>
          </w:p>
        </w:tc>
      </w:tr>
      <w:tr w:rsidR="00F603D8" w14:paraId="7A659366" w14:textId="77777777" w:rsidTr="00F603D8">
        <w:trPr>
          <w:trHeight w:val="549"/>
        </w:trPr>
        <w:tc>
          <w:tcPr>
            <w:tcW w:w="9568" w:type="dxa"/>
          </w:tcPr>
          <w:p w14:paraId="44187C4E" w14:textId="79FA52EE" w:rsidR="00F603D8" w:rsidRDefault="00F603D8" w:rsidP="00F603D8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Středa:</w:t>
            </w:r>
          </w:p>
        </w:tc>
      </w:tr>
      <w:tr w:rsidR="00F603D8" w14:paraId="6BDC6153" w14:textId="77777777" w:rsidTr="00F603D8">
        <w:trPr>
          <w:trHeight w:val="531"/>
        </w:trPr>
        <w:tc>
          <w:tcPr>
            <w:tcW w:w="9568" w:type="dxa"/>
          </w:tcPr>
          <w:p w14:paraId="25D4B2CE" w14:textId="134C6B86" w:rsidR="00F603D8" w:rsidRDefault="00F603D8" w:rsidP="00F603D8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Čtvrtek:</w:t>
            </w:r>
          </w:p>
        </w:tc>
      </w:tr>
      <w:tr w:rsidR="00F603D8" w14:paraId="79D74DAC" w14:textId="77777777" w:rsidTr="00F603D8">
        <w:trPr>
          <w:trHeight w:val="549"/>
        </w:trPr>
        <w:tc>
          <w:tcPr>
            <w:tcW w:w="9568" w:type="dxa"/>
          </w:tcPr>
          <w:p w14:paraId="008E9ADA" w14:textId="75C5BF48" w:rsidR="00F603D8" w:rsidRDefault="00F603D8" w:rsidP="00F603D8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Pátek:</w:t>
            </w:r>
          </w:p>
        </w:tc>
      </w:tr>
    </w:tbl>
    <w:p w14:paraId="5F26EDB5" w14:textId="77777777" w:rsidR="00F603D8" w:rsidRPr="00F967DD" w:rsidRDefault="00F603D8" w:rsidP="00F603D8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0078BB37" w14:textId="40840E2F" w:rsidR="00F967DD" w:rsidRDefault="00245F75" w:rsidP="003941BC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Rád bych pochválil/poděkoval </w:t>
      </w:r>
      <w:r w:rsidR="00E30A77">
        <w:rPr>
          <w:rFonts w:ascii="Monotype Corsiva" w:hAnsi="Monotype Corsiva"/>
          <w:sz w:val="40"/>
          <w:szCs w:val="40"/>
        </w:rPr>
        <w:t xml:space="preserve"> ________________, protože ________________________________________</w:t>
      </w:r>
    </w:p>
    <w:p w14:paraId="32B2DA17" w14:textId="77777777" w:rsidR="003941BC" w:rsidRPr="00586305" w:rsidRDefault="003941BC">
      <w:pPr>
        <w:pStyle w:val="Standard"/>
        <w:rPr>
          <w:rFonts w:ascii="Comic Sans MS" w:hAnsi="Comic Sans MS"/>
          <w:sz w:val="40"/>
          <w:szCs w:val="40"/>
        </w:rPr>
      </w:pP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9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0F1FD5"/>
    <w:rsid w:val="000F2414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5D39"/>
    <w:rsid w:val="002E1A53"/>
    <w:rsid w:val="002E2B46"/>
    <w:rsid w:val="002F1050"/>
    <w:rsid w:val="002F2CD3"/>
    <w:rsid w:val="002F7331"/>
    <w:rsid w:val="00303DEF"/>
    <w:rsid w:val="00316D7E"/>
    <w:rsid w:val="00331FFF"/>
    <w:rsid w:val="00345DE9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E0F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17E7"/>
    <w:rsid w:val="00B65CB9"/>
    <w:rsid w:val="00B662BA"/>
    <w:rsid w:val="00B75B3D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80694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5D6E-3C76-4C7A-87F8-64D651CF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2016-02-22T09:44:00Z</cp:lastPrinted>
  <dcterms:created xsi:type="dcterms:W3CDTF">2016-02-22T12:42:00Z</dcterms:created>
  <dcterms:modified xsi:type="dcterms:W3CDTF">2016-02-22T12:42:00Z</dcterms:modified>
</cp:coreProperties>
</file>