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952B1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54610</wp:posOffset>
                </wp:positionV>
                <wp:extent cx="5400675" cy="1133475"/>
                <wp:effectExtent l="0" t="0" r="28575" b="28575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4F6171" w:rsidRDefault="004F617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Pro 2. pololetí je potřeba založit spolu s dětmi čtenářský deník. Na konci 2. pololetí mít zapsané minimálně 2 přečtené knihy. Kontrola proběhne ke konci školního roku. </w:t>
                            </w:r>
                          </w:p>
                          <w:p w:rsidR="004F6171" w:rsidRDefault="004F617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proofErr w:type="gramStart"/>
                            <w:r w:rsidRPr="004F617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17. 2.-21</w:t>
                            </w:r>
                            <w:proofErr w:type="gramEnd"/>
                            <w:r w:rsidRPr="004F617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 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Jarní prázdniny</w:t>
                            </w:r>
                          </w:p>
                          <w:p w:rsidR="008357B2" w:rsidRDefault="004F617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Příjemný vstup do posledního zimního měsíce</w:t>
                            </w:r>
                            <w:r w:rsidR="00D952B1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3679C6" w:rsidRPr="008357B2" w:rsidRDefault="003679C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4.3pt;width:425.25pt;height:8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4F6171" w:rsidRDefault="004F617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Pro 2. pololetí je potřeba založit spolu s dětmi čtenářský deník. Na konci 2. pololetí mít zapsané minimálně 2 přečtené knihy. Kontrola proběhne ke konci školního roku. </w:t>
                      </w:r>
                    </w:p>
                    <w:p w:rsidR="004F6171" w:rsidRDefault="004F617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proofErr w:type="gramStart"/>
                      <w:r w:rsidRPr="004F6171">
                        <w:rPr>
                          <w:b/>
                          <w:color w:val="000000"/>
                          <w:shd w:val="clear" w:color="auto" w:fill="FFFFFF"/>
                        </w:rPr>
                        <w:t>17. 2.-21</w:t>
                      </w:r>
                      <w:proofErr w:type="gramEnd"/>
                      <w:r w:rsidRPr="004F6171">
                        <w:rPr>
                          <w:b/>
                          <w:color w:val="000000"/>
                          <w:shd w:val="clear" w:color="auto" w:fill="FFFFFF"/>
                        </w:rPr>
                        <w:t>. 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Jarní prázdniny</w:t>
                      </w:r>
                    </w:p>
                    <w:p w:rsidR="008357B2" w:rsidRDefault="004F617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Příjemný vstup do posledního zimního měsíce</w:t>
                      </w:r>
                      <w:r w:rsidR="00D952B1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</w:p>
                    <w:p w:rsidR="003679C6" w:rsidRPr="008357B2" w:rsidRDefault="003679C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4F6171" w:rsidP="00D952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 – 14. ÚNORA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118745</wp:posOffset>
                  </wp:positionV>
                  <wp:extent cx="762000" cy="543009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4F6171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Vítej, Matěji</w:t>
            </w:r>
            <w:r w:rsidR="00587412">
              <w:rPr>
                <w:rFonts w:ascii="Bookman Old Style" w:hAnsi="Bookman Old Style"/>
                <w:sz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</w:rPr>
              <w:t>Bě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</w:rPr>
              <w:t>pě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</w:rPr>
              <w:t>vě</w:t>
            </w:r>
            <w:proofErr w:type="spellEnd"/>
            <w:r w:rsidR="00587412">
              <w:rPr>
                <w:rFonts w:ascii="Bookman Old Style" w:hAnsi="Bookman Old Style"/>
                <w:sz w:val="24"/>
              </w:rPr>
              <w:t xml:space="preserve">. </w:t>
            </w:r>
            <w:r w:rsidR="00E93186">
              <w:rPr>
                <w:rFonts w:ascii="Bookman Old Style" w:hAnsi="Bookman Old Style"/>
                <w:sz w:val="24"/>
              </w:rPr>
              <w:t xml:space="preserve">Centra aktivit Zima. 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4F6171">
              <w:rPr>
                <w:rFonts w:ascii="Bookman Old Style" w:hAnsi="Bookman Old Style"/>
                <w:b/>
                <w:sz w:val="24"/>
              </w:rPr>
              <w:t>71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587412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E93186">
              <w:rPr>
                <w:rFonts w:ascii="Bookman Old Style" w:hAnsi="Bookman Old Style"/>
                <w:b/>
                <w:sz w:val="24"/>
              </w:rPr>
              <w:t>1. díl do konce</w:t>
            </w:r>
            <w:r w:rsidR="00DA2FB6">
              <w:rPr>
                <w:rFonts w:ascii="Bookman Old Style" w:hAnsi="Bookman Old Style"/>
                <w:b/>
                <w:sz w:val="24"/>
              </w:rPr>
              <w:t>,</w:t>
            </w:r>
            <w:r w:rsidR="004F6171">
              <w:rPr>
                <w:rFonts w:ascii="Bookman Old Style" w:hAnsi="Bookman Old Style"/>
                <w:b/>
                <w:sz w:val="24"/>
              </w:rPr>
              <w:t xml:space="preserve"> 2. díl do str. 7,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E93186" w:rsidRDefault="00E93186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Šaty pro</w:t>
            </w:r>
            <w:r w:rsidR="00AF7EA9">
              <w:rPr>
                <w:rFonts w:ascii="Bookman Old Style" w:hAnsi="Bookman Old Style"/>
                <w:sz w:val="24"/>
              </w:rPr>
              <w:t xml:space="preserve"> krychli. Počítáme do </w:t>
            </w:r>
            <w:r w:rsidR="004F6171">
              <w:rPr>
                <w:rFonts w:ascii="Bookman Old Style" w:hAnsi="Bookman Old Style"/>
                <w:sz w:val="24"/>
              </w:rPr>
              <w:t>70</w:t>
            </w:r>
            <w:r w:rsidR="00AF7EA9">
              <w:rPr>
                <w:rFonts w:ascii="Bookman Old Style" w:hAnsi="Bookman Old Style"/>
                <w:sz w:val="24"/>
              </w:rPr>
              <w:t xml:space="preserve">. </w:t>
            </w:r>
            <w:r w:rsidR="004F6171">
              <w:rPr>
                <w:rFonts w:ascii="Bookman Old Style" w:hAnsi="Bookman Old Style"/>
                <w:sz w:val="24"/>
              </w:rPr>
              <w:t>Násobky 6</w:t>
            </w:r>
            <w:r>
              <w:rPr>
                <w:rFonts w:ascii="Bookman Old Style" w:hAnsi="Bookman Old Style"/>
                <w:sz w:val="24"/>
              </w:rPr>
              <w:t xml:space="preserve">. </w:t>
            </w:r>
            <w:r w:rsidR="004F6171">
              <w:rPr>
                <w:rFonts w:ascii="Bookman Old Style" w:hAnsi="Bookman Old Style"/>
                <w:sz w:val="24"/>
              </w:rPr>
              <w:t>Pokojík</w:t>
            </w:r>
            <w:r>
              <w:rPr>
                <w:rFonts w:ascii="Bookman Old Style" w:hAnsi="Bookman Old Style"/>
                <w:sz w:val="24"/>
              </w:rPr>
              <w:t xml:space="preserve">. Centra aktivit Zima. </w:t>
            </w:r>
          </w:p>
          <w:p w:rsidR="008C55BC" w:rsidRPr="003679C6" w:rsidRDefault="008C55BC" w:rsidP="004F6171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4F6171">
              <w:rPr>
                <w:rFonts w:ascii="Bookman Old Style" w:hAnsi="Bookman Old Style"/>
                <w:b/>
                <w:sz w:val="24"/>
              </w:rPr>
              <w:t>61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E93186" w:rsidRDefault="00E93186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Centra aktivit Zima. </w:t>
            </w:r>
          </w:p>
          <w:p w:rsidR="008C55BC" w:rsidRPr="003679C6" w:rsidRDefault="008C55BC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AF7EA9">
              <w:rPr>
                <w:rFonts w:ascii="Bookman Old Style" w:hAnsi="Bookman Old Style"/>
                <w:b/>
                <w:spacing w:val="-11"/>
                <w:sz w:val="24"/>
              </w:rPr>
              <w:t>31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181610</wp:posOffset>
                  </wp:positionV>
                  <wp:extent cx="1064895" cy="66675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8"/>
                          <a:stretch/>
                        </pic:blipFill>
                        <pic:spPr bwMode="auto">
                          <a:xfrm>
                            <a:off x="0" y="0"/>
                            <a:ext cx="1065600" cy="6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8357B2" w:rsidP="004F6171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Vyjmenuji samohlásky. Poznám měkké a tvrdé skupiny. </w:t>
            </w:r>
            <w:r w:rsidR="00E93186">
              <w:rPr>
                <w:rFonts w:ascii="Bookman Old Style" w:hAnsi="Bookman Old Style"/>
              </w:rPr>
              <w:t xml:space="preserve">Správně doplňuji slabiky </w:t>
            </w:r>
            <w:proofErr w:type="spellStart"/>
            <w:r w:rsidR="004F6171">
              <w:rPr>
                <w:rFonts w:ascii="Bookman Old Style" w:hAnsi="Bookman Old Style"/>
              </w:rPr>
              <w:t>bě</w:t>
            </w:r>
            <w:proofErr w:type="spellEnd"/>
            <w:r w:rsidR="004F6171">
              <w:rPr>
                <w:rFonts w:ascii="Bookman Old Style" w:hAnsi="Bookman Old Style"/>
              </w:rPr>
              <w:t xml:space="preserve">, </w:t>
            </w:r>
            <w:proofErr w:type="spellStart"/>
            <w:r w:rsidR="004F6171">
              <w:rPr>
                <w:rFonts w:ascii="Bookman Old Style" w:hAnsi="Bookman Old Style"/>
              </w:rPr>
              <w:t>pě</w:t>
            </w:r>
            <w:proofErr w:type="spellEnd"/>
            <w:r w:rsidR="004F6171">
              <w:rPr>
                <w:rFonts w:ascii="Bookman Old Style" w:hAnsi="Bookman Old Style"/>
              </w:rPr>
              <w:t xml:space="preserve">, </w:t>
            </w:r>
            <w:proofErr w:type="spellStart"/>
            <w:r w:rsidR="004F6171">
              <w:rPr>
                <w:rFonts w:ascii="Bookman Old Style" w:hAnsi="Bookman Old Style"/>
              </w:rPr>
              <w:t>vě</w:t>
            </w:r>
            <w:proofErr w:type="spellEnd"/>
            <w:r w:rsidR="00E93186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E93186" w:rsidP="004F6171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Počítám do </w:t>
            </w:r>
            <w:r w:rsidR="004F6171">
              <w:rPr>
                <w:rFonts w:ascii="Bookman Old Style" w:hAnsi="Bookman Old Style"/>
              </w:rPr>
              <w:t>70</w:t>
            </w:r>
            <w:r w:rsidR="0050578A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Vyrobím střihy šatů pro krychli.</w:t>
            </w:r>
            <w:r w:rsidR="00AF7EA9">
              <w:rPr>
                <w:rFonts w:ascii="Bookman Old Style" w:hAnsi="Bookman Old Style"/>
              </w:rPr>
              <w:t xml:space="preserve"> Násobím</w:t>
            </w:r>
            <w:r>
              <w:rPr>
                <w:rFonts w:ascii="Bookman Old Style" w:hAnsi="Bookman Old Style"/>
              </w:rPr>
              <w:t xml:space="preserve"> 2, 3, 4, 5,</w:t>
            </w:r>
            <w:r w:rsidR="004F6171">
              <w:rPr>
                <w:rFonts w:ascii="Bookman Old Style" w:hAnsi="Bookman Old Style"/>
              </w:rPr>
              <w:t xml:space="preserve"> 6,</w:t>
            </w:r>
            <w:r>
              <w:rPr>
                <w:rFonts w:ascii="Bookman Old Style" w:hAnsi="Bookman Old Style"/>
              </w:rPr>
              <w:t xml:space="preserve"> 10</w:t>
            </w:r>
            <w:r w:rsidR="00AF7EA9">
              <w:rPr>
                <w:rFonts w:ascii="Bookman Old Style" w:hAnsi="Bookman Old Style"/>
              </w:rPr>
              <w:t xml:space="preserve">. </w:t>
            </w:r>
            <w:r w:rsidR="0050578A">
              <w:rPr>
                <w:rFonts w:ascii="Bookman Old Style" w:hAnsi="Bookman Old Style"/>
              </w:rPr>
              <w:t xml:space="preserve">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E93186" w:rsidP="00E93186">
            <w:pPr>
              <w:pStyle w:val="Table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Popíši, jak vypadá krajina v zimě. </w:t>
            </w:r>
            <w:r w:rsidR="00AF7EA9">
              <w:rPr>
                <w:rFonts w:ascii="Bookman Old Style" w:hAnsi="Bookman Old Style"/>
              </w:rPr>
              <w:t xml:space="preserve"> </w:t>
            </w:r>
            <w:r w:rsidR="008357B2"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AF7EA9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648C1488" wp14:editId="6CFC7FEB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18115DC9" wp14:editId="6D47A7C8">
            <wp:simplePos x="0" y="0"/>
            <wp:positionH relativeFrom="column">
              <wp:posOffset>73025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0CAA1B63" wp14:editId="74E9542B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364EE018" wp14:editId="0AF7D6E8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60FC421E" wp14:editId="48816FCF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08" w:rsidRDefault="00FC4708">
      <w:r>
        <w:separator/>
      </w:r>
    </w:p>
  </w:endnote>
  <w:endnote w:type="continuationSeparator" w:id="0">
    <w:p w:rsidR="00FC4708" w:rsidRDefault="00FC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08" w:rsidRDefault="00FC4708">
      <w:r>
        <w:separator/>
      </w:r>
    </w:p>
  </w:footnote>
  <w:footnote w:type="continuationSeparator" w:id="0">
    <w:p w:rsidR="00FC4708" w:rsidRDefault="00FC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611C5"/>
    <w:rsid w:val="000B69E1"/>
    <w:rsid w:val="000E21EC"/>
    <w:rsid w:val="000F7136"/>
    <w:rsid w:val="00191274"/>
    <w:rsid w:val="001B448D"/>
    <w:rsid w:val="00234AF7"/>
    <w:rsid w:val="00280270"/>
    <w:rsid w:val="002D6EC3"/>
    <w:rsid w:val="002F52C2"/>
    <w:rsid w:val="0034542C"/>
    <w:rsid w:val="003679C6"/>
    <w:rsid w:val="003D560D"/>
    <w:rsid w:val="003D6644"/>
    <w:rsid w:val="00444797"/>
    <w:rsid w:val="004E5311"/>
    <w:rsid w:val="004F6171"/>
    <w:rsid w:val="0050578A"/>
    <w:rsid w:val="0058579E"/>
    <w:rsid w:val="00587412"/>
    <w:rsid w:val="00711999"/>
    <w:rsid w:val="007D0463"/>
    <w:rsid w:val="00827415"/>
    <w:rsid w:val="008357B2"/>
    <w:rsid w:val="008C55BC"/>
    <w:rsid w:val="008E5451"/>
    <w:rsid w:val="00AF7EA9"/>
    <w:rsid w:val="00BA0AC2"/>
    <w:rsid w:val="00BF729C"/>
    <w:rsid w:val="00D952B1"/>
    <w:rsid w:val="00DA2FB6"/>
    <w:rsid w:val="00E90A25"/>
    <w:rsid w:val="00E93186"/>
    <w:rsid w:val="00EA01BF"/>
    <w:rsid w:val="00ED7C69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2B3E7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2020-01-30T12:14:00Z</dcterms:created>
  <dcterms:modified xsi:type="dcterms:W3CDTF">2020-01-30T12:14:00Z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