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DD" w:rsidRDefault="00285529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="Arial Narrow" w:hAnsi="Arial Narrow" w:cs="Times New Roman"/>
          <w:b/>
          <w:sz w:val="44"/>
          <w:szCs w:val="44"/>
        </w:rPr>
      </w:pPr>
      <w:r w:rsidRPr="00EC24B5">
        <w:rPr>
          <w:rFonts w:ascii="Arial Narrow" w:hAnsi="Arial Narrow" w:cs="Times New Roman"/>
          <w:b/>
          <w:sz w:val="44"/>
          <w:szCs w:val="44"/>
        </w:rPr>
        <w:t>PLÁN OSOBNÍHO PEDAGOGICKÉHO ROZVOJE</w:t>
      </w:r>
    </w:p>
    <w:p w:rsidR="00EC24B5" w:rsidRPr="00EC24B5" w:rsidRDefault="00EC24B5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Arial Narrow" w:hAnsi="Arial Narrow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>POPR ve školním roce 2014/2015</w:t>
      </w:r>
    </w:p>
    <w:p w:rsidR="00EC24B5" w:rsidRDefault="00EC24B5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6726">
        <w:rPr>
          <w:rFonts w:ascii="Arial Narrow" w:hAnsi="Arial Narrow"/>
          <w:noProof/>
          <w:sz w:val="24"/>
          <w:szCs w:val="24"/>
          <w:lang w:eastAsia="cs-CZ"/>
        </w:rPr>
        <w:drawing>
          <wp:anchor distT="0" distB="0" distL="114300" distR="114300" simplePos="0" relativeHeight="251664896" behindDoc="1" locked="0" layoutInCell="1" allowOverlap="1" wp14:anchorId="581E1DD5" wp14:editId="166B6AB2">
            <wp:simplePos x="0" y="0"/>
            <wp:positionH relativeFrom="column">
              <wp:posOffset>4396105</wp:posOffset>
            </wp:positionH>
            <wp:positionV relativeFrom="paragraph">
              <wp:posOffset>36195</wp:posOffset>
            </wp:positionV>
            <wp:extent cx="1478280" cy="1478280"/>
            <wp:effectExtent l="0" t="0" r="7620" b="762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4" name="Obrázek 4" descr="logo_zskunratice_ctvere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kunratice_ctvere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726">
        <w:rPr>
          <w:rFonts w:ascii="Arial Narrow" w:hAnsi="Arial Narrow"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49D5BB53" wp14:editId="2780492D">
            <wp:simplePos x="0" y="0"/>
            <wp:positionH relativeFrom="column">
              <wp:posOffset>-31115</wp:posOffset>
            </wp:positionH>
            <wp:positionV relativeFrom="paragraph">
              <wp:posOffset>167005</wp:posOffset>
            </wp:positionV>
            <wp:extent cx="1517015" cy="584835"/>
            <wp:effectExtent l="0" t="0" r="6985" b="5715"/>
            <wp:wrapTight wrapText="bothSides">
              <wp:wrapPolygon edited="0">
                <wp:start x="0" y="0"/>
                <wp:lineTo x="0" y="21107"/>
                <wp:lineTo x="13833" y="21107"/>
                <wp:lineTo x="19801" y="21107"/>
                <wp:lineTo x="20343" y="16886"/>
                <wp:lineTo x="17088" y="11257"/>
                <wp:lineTo x="21428" y="6332"/>
                <wp:lineTo x="21428" y="704"/>
                <wp:lineTo x="18173" y="0"/>
                <wp:lineTo x="0" y="0"/>
              </wp:wrapPolygon>
            </wp:wrapTight>
            <wp:docPr id="3" name="Obrázek 3" descr="logo_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B5" w:rsidRDefault="00EC24B5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C24B5" w:rsidRDefault="00EC24B5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C24B5" w:rsidRDefault="00EC24B5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EC24B5" w:rsidRDefault="00EC24B5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85529" w:rsidRDefault="00285529" w:rsidP="00BB2642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Základní informace:</w:t>
      </w:r>
    </w:p>
    <w:p w:rsidR="00285529" w:rsidRDefault="00285529" w:rsidP="004E0AA8">
      <w:pPr>
        <w:pStyle w:val="Odstavecseseznamem"/>
        <w:numPr>
          <w:ilvl w:val="0"/>
          <w:numId w:val="11"/>
        </w:numPr>
        <w:suppressAutoHyphens w:val="0"/>
        <w:spacing w:after="0" w:line="240" w:lineRule="auto"/>
        <w:contextualSpacing w:val="0"/>
        <w:jc w:val="both"/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Ve školním roce 2014/2015 budou </w:t>
      </w:r>
      <w:r w:rsidRPr="003A64C0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projednávány a schvalovány v měsíci zář</w:t>
      </w:r>
      <w:r w:rsidR="004E0AA8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í 2014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a </w:t>
      </w:r>
      <w:r w:rsidRPr="004E0AA8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rozvojové rozhovory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nad plněním cílů </w:t>
      </w:r>
      <w:proofErr w:type="spellStart"/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POPRu</w:t>
      </w:r>
      <w:proofErr w:type="spellEnd"/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7512B0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doložených </w:t>
      </w:r>
      <w:r w:rsidR="00A40DCC" w:rsidRPr="007512B0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v pedagogických portfoliích</w:t>
      </w:r>
      <w:r w:rsidR="00A40DCC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budou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probíhat </w:t>
      </w:r>
      <w:r w:rsidRPr="004E0AA8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v měsíci květnu 2015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. </w:t>
      </w:r>
    </w:p>
    <w:p w:rsidR="003A64C0" w:rsidRPr="003A64C0" w:rsidRDefault="003A64C0" w:rsidP="004E0AA8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Všichni pedagogové</w:t>
      </w:r>
      <w:r w:rsidR="00A40DCC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(učitel, asistent, vychovatel)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jsou </w:t>
      </w:r>
      <w:r w:rsidRPr="003A64C0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rozdělení do 3 skupin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tak</w:t>
      </w:r>
      <w:r w:rsidR="00285529" w:rsidRPr="006D09CE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, aby v tříletém cyklu měli všichni možnost se sejít jak s ředi</w:t>
      </w: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telem školy, tak s jeho zástupkyněmi</w:t>
      </w:r>
      <w:r w:rsidR="00A40DCC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(</w:t>
      </w:r>
      <w:r w:rsidR="0027207B">
        <w:rPr>
          <w:rFonts w:ascii="Arial Narrow" w:hAnsi="Arial Narrow" w:cs="Arial Narrow"/>
          <w:bCs/>
          <w:i/>
          <w:color w:val="000000" w:themeColor="text1"/>
          <w:kern w:val="0"/>
          <w:sz w:val="24"/>
          <w:szCs w:val="24"/>
          <w:lang w:eastAsia="en-US"/>
        </w:rPr>
        <w:t>rozdělení níže)</w:t>
      </w:r>
      <w:r w:rsidR="00BB2642">
        <w:rPr>
          <w:rFonts w:ascii="Arial Narrow" w:hAnsi="Arial Narrow" w:cs="Arial Narrow"/>
          <w:bCs/>
          <w:i/>
          <w:color w:val="000000" w:themeColor="text1"/>
          <w:kern w:val="0"/>
          <w:sz w:val="24"/>
          <w:szCs w:val="24"/>
          <w:lang w:eastAsia="en-US"/>
        </w:rPr>
        <w:t>.</w:t>
      </w:r>
      <w:r w:rsidR="00285529" w:rsidRPr="006D09C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7512B0" w:rsidRPr="007512B0" w:rsidRDefault="003A64C0" w:rsidP="007512B0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</w:pPr>
      <w:r w:rsidRPr="00EC24B5">
        <w:rPr>
          <w:rFonts w:ascii="Arial Narrow" w:hAnsi="Arial Narrow" w:cs="Times New Roman"/>
          <w:color w:val="000000" w:themeColor="text1"/>
          <w:sz w:val="24"/>
          <w:szCs w:val="24"/>
        </w:rPr>
        <w:t xml:space="preserve">Pedagogové si formulují do svých POPR cíle, které jsou smysluplné, měřitelné, akceptovatelné, realizovatelné, termínované tzv. </w:t>
      </w:r>
      <w:r w:rsidRPr="00EC24B5">
        <w:rPr>
          <w:rFonts w:ascii="Arial Narrow" w:hAnsi="Arial Narrow" w:cs="Times New Roman"/>
          <w:b/>
          <w:color w:val="000000" w:themeColor="text1"/>
          <w:sz w:val="24"/>
          <w:szCs w:val="24"/>
        </w:rPr>
        <w:t>SMART cíle</w:t>
      </w:r>
      <w:r w:rsidR="004E0AA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ale i přiměřeně náročné.</w:t>
      </w:r>
    </w:p>
    <w:p w:rsidR="00BB2642" w:rsidRPr="00EC24B5" w:rsidRDefault="007512B0" w:rsidP="007512B0">
      <w:pPr>
        <w:suppressAutoHyphens w:val="0"/>
        <w:spacing w:after="0" w:line="240" w:lineRule="auto"/>
        <w:ind w:left="360"/>
        <w:jc w:val="both"/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</w:pPr>
      <w:bookmarkStart w:id="0" w:name="_GoBack"/>
      <w:bookmarkEnd w:id="0"/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:rsidR="003A64C0" w:rsidRPr="00EC24B5" w:rsidRDefault="003A64C0" w:rsidP="004E0AA8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</w:pPr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Do svého </w:t>
      </w:r>
      <w:proofErr w:type="spellStart"/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POPRu</w:t>
      </w:r>
      <w:proofErr w:type="spellEnd"/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 si každý stanovuje</w:t>
      </w:r>
      <w:r w:rsidR="004E0AA8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 optimálně</w:t>
      </w:r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 2. cíle</w:t>
      </w:r>
      <w:r w:rsidR="004E0AA8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, ale může i více, pokud je schopen je zvládnout</w:t>
      </w:r>
      <w:r w:rsidRPr="00EC24B5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:</w:t>
      </w:r>
    </w:p>
    <w:p w:rsidR="0027207B" w:rsidRPr="0027207B" w:rsidRDefault="0027207B" w:rsidP="00BB2642">
      <w:pPr>
        <w:pStyle w:val="Odstavecseseznamem"/>
        <w:spacing w:after="0" w:line="240" w:lineRule="auto"/>
        <w:ind w:left="0"/>
        <w:contextualSpacing w:val="0"/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</w:pPr>
    </w:p>
    <w:p w:rsidR="003A64C0" w:rsidRPr="00EC24B5" w:rsidRDefault="003A64C0" w:rsidP="00BB26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uppressAutoHyphens w:val="0"/>
        <w:spacing w:after="0" w:line="240" w:lineRule="auto"/>
        <w:ind w:left="0"/>
        <w:contextualSpacing w:val="0"/>
        <w:jc w:val="both"/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</w:pPr>
      <w:r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1.</w:t>
      </w:r>
      <w:r w:rsidR="00EC24B5"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 </w:t>
      </w:r>
      <w:r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cíl </w:t>
      </w:r>
      <w:r w:rsidR="00EC24B5"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-</w:t>
      </w:r>
      <w:r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 </w:t>
      </w:r>
      <w:r w:rsidR="00EC24B5"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K</w:t>
      </w:r>
      <w:r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aždý pedagog si vybírá jednu z</w:t>
      </w:r>
      <w:r w:rsidR="004E0AA8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 </w:t>
      </w:r>
      <w:r w:rsidRPr="00EC24B5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gramotností</w:t>
      </w:r>
      <w:r w:rsidR="004E0AA8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 …</w:t>
      </w:r>
    </w:p>
    <w:p w:rsidR="00EC24B5" w:rsidRPr="00EC24B5" w:rsidRDefault="00EC24B5" w:rsidP="00BB2642">
      <w:pPr>
        <w:pStyle w:val="Odstavecseseznamem"/>
        <w:suppressAutoHyphens w:val="0"/>
        <w:spacing w:after="0" w:line="240" w:lineRule="auto"/>
        <w:ind w:left="0"/>
        <w:contextualSpacing w:val="0"/>
        <w:jc w:val="both"/>
        <w:rPr>
          <w:rFonts w:ascii="Arial Narrow" w:hAnsi="Arial Narrow" w:cs="Arial Narrow"/>
          <w:b/>
          <w:bCs/>
          <w:color w:val="000000" w:themeColor="text1"/>
          <w:kern w:val="0"/>
          <w:sz w:val="10"/>
          <w:szCs w:val="10"/>
          <w:lang w:eastAsia="en-US"/>
        </w:rPr>
      </w:pPr>
    </w:p>
    <w:p w:rsidR="003A64C0" w:rsidRPr="0027207B" w:rsidRDefault="0027207B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</w:t>
      </w:r>
      <w:r w:rsidR="003A64C0" w:rsidRPr="0027207B">
        <w:rPr>
          <w:rFonts w:ascii="Arial Narrow" w:hAnsi="Arial Narrow" w:cs="Times New Roman"/>
          <w:sz w:val="24"/>
          <w:szCs w:val="24"/>
        </w:rPr>
        <w:tab/>
        <w:t>Životní dovednosti</w:t>
      </w:r>
    </w:p>
    <w:p w:rsidR="003A64C0" w:rsidRPr="0027207B" w:rsidRDefault="0027207B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1.1</w:t>
      </w:r>
      <w:r w:rsidR="003A64C0" w:rsidRPr="0027207B">
        <w:rPr>
          <w:rFonts w:ascii="Arial Narrow" w:hAnsi="Arial Narrow" w:cs="Times New Roman"/>
          <w:sz w:val="24"/>
          <w:szCs w:val="24"/>
        </w:rPr>
        <w:t xml:space="preserve"> </w:t>
      </w:r>
      <w:r w:rsidR="004E0AA8">
        <w:rPr>
          <w:rFonts w:ascii="Arial Narrow" w:hAnsi="Arial Narrow" w:cs="Times New Roman"/>
          <w:sz w:val="24"/>
          <w:szCs w:val="24"/>
        </w:rPr>
        <w:tab/>
      </w:r>
      <w:r w:rsidR="003A64C0" w:rsidRPr="0027207B">
        <w:rPr>
          <w:rFonts w:ascii="Arial Narrow" w:hAnsi="Arial Narrow" w:cs="Times New Roman"/>
          <w:sz w:val="24"/>
          <w:szCs w:val="24"/>
        </w:rPr>
        <w:t xml:space="preserve">Zdravý životní styl </w:t>
      </w:r>
    </w:p>
    <w:p w:rsidR="003A64C0" w:rsidRPr="0027207B" w:rsidRDefault="0027207B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1.2</w:t>
      </w:r>
      <w:r w:rsidR="003A64C0" w:rsidRPr="0027207B">
        <w:rPr>
          <w:rFonts w:ascii="Arial Narrow" w:hAnsi="Arial Narrow" w:cs="Times New Roman"/>
          <w:sz w:val="24"/>
          <w:szCs w:val="24"/>
        </w:rPr>
        <w:t xml:space="preserve"> </w:t>
      </w:r>
      <w:r w:rsidR="004E0AA8">
        <w:rPr>
          <w:rFonts w:ascii="Arial Narrow" w:hAnsi="Arial Narrow" w:cs="Times New Roman"/>
          <w:sz w:val="24"/>
          <w:szCs w:val="24"/>
        </w:rPr>
        <w:tab/>
      </w:r>
      <w:r w:rsidR="003A64C0" w:rsidRPr="0027207B">
        <w:rPr>
          <w:rFonts w:ascii="Arial Narrow" w:hAnsi="Arial Narrow" w:cs="Times New Roman"/>
          <w:sz w:val="24"/>
          <w:szCs w:val="24"/>
        </w:rPr>
        <w:t>Školní demokracie, školní etika</w:t>
      </w:r>
    </w:p>
    <w:p w:rsidR="003A64C0" w:rsidRPr="0027207B" w:rsidRDefault="0027207B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1.3</w:t>
      </w:r>
      <w:r w:rsidR="003A64C0" w:rsidRPr="0027207B">
        <w:rPr>
          <w:rFonts w:ascii="Arial Narrow" w:hAnsi="Arial Narrow" w:cs="Times New Roman"/>
          <w:sz w:val="24"/>
          <w:szCs w:val="24"/>
        </w:rPr>
        <w:t xml:space="preserve"> </w:t>
      </w:r>
      <w:r w:rsidR="004E0AA8">
        <w:rPr>
          <w:rFonts w:ascii="Arial Narrow" w:hAnsi="Arial Narrow" w:cs="Times New Roman"/>
          <w:sz w:val="24"/>
          <w:szCs w:val="24"/>
        </w:rPr>
        <w:tab/>
      </w:r>
      <w:r w:rsidR="003A64C0" w:rsidRPr="0027207B">
        <w:rPr>
          <w:rFonts w:ascii="Arial Narrow" w:hAnsi="Arial Narrow" w:cs="Times New Roman"/>
          <w:sz w:val="24"/>
          <w:szCs w:val="24"/>
        </w:rPr>
        <w:t>Estetické vnímání a cítění krásna</w:t>
      </w:r>
    </w:p>
    <w:p w:rsidR="003A64C0" w:rsidRPr="0027207B" w:rsidRDefault="003A64C0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7207B">
        <w:rPr>
          <w:rFonts w:ascii="Arial Narrow" w:hAnsi="Arial Narrow" w:cs="Times New Roman"/>
          <w:sz w:val="24"/>
          <w:szCs w:val="24"/>
        </w:rPr>
        <w:t>2</w:t>
      </w:r>
      <w:r w:rsidRPr="0027207B">
        <w:rPr>
          <w:rFonts w:ascii="Arial Narrow" w:hAnsi="Arial Narrow" w:cs="Times New Roman"/>
          <w:sz w:val="24"/>
          <w:szCs w:val="24"/>
        </w:rPr>
        <w:tab/>
        <w:t>Čtenářská gramotnost</w:t>
      </w:r>
    </w:p>
    <w:p w:rsidR="003A64C0" w:rsidRPr="0027207B" w:rsidRDefault="003A64C0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7207B">
        <w:rPr>
          <w:rFonts w:ascii="Arial Narrow" w:hAnsi="Arial Narrow" w:cs="Times New Roman"/>
          <w:sz w:val="24"/>
          <w:szCs w:val="24"/>
        </w:rPr>
        <w:t>3</w:t>
      </w:r>
      <w:r w:rsidRPr="0027207B">
        <w:rPr>
          <w:rFonts w:ascii="Arial Narrow" w:hAnsi="Arial Narrow" w:cs="Times New Roman"/>
          <w:sz w:val="24"/>
          <w:szCs w:val="24"/>
        </w:rPr>
        <w:tab/>
        <w:t>Matematická gramotnost</w:t>
      </w:r>
    </w:p>
    <w:p w:rsidR="003A64C0" w:rsidRPr="0027207B" w:rsidRDefault="003A64C0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7207B">
        <w:rPr>
          <w:rFonts w:ascii="Arial Narrow" w:hAnsi="Arial Narrow" w:cs="Times New Roman"/>
          <w:sz w:val="24"/>
          <w:szCs w:val="24"/>
        </w:rPr>
        <w:t>4</w:t>
      </w:r>
      <w:r w:rsidRPr="0027207B">
        <w:rPr>
          <w:rFonts w:ascii="Arial Narrow" w:hAnsi="Arial Narrow" w:cs="Times New Roman"/>
          <w:sz w:val="24"/>
          <w:szCs w:val="24"/>
        </w:rPr>
        <w:tab/>
        <w:t>Jazyková gramotnost</w:t>
      </w:r>
    </w:p>
    <w:p w:rsidR="003A64C0" w:rsidRPr="0027207B" w:rsidRDefault="003A64C0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7207B">
        <w:rPr>
          <w:rFonts w:ascii="Arial Narrow" w:hAnsi="Arial Narrow" w:cs="Times New Roman"/>
          <w:sz w:val="24"/>
          <w:szCs w:val="24"/>
        </w:rPr>
        <w:t>5</w:t>
      </w:r>
      <w:r w:rsidRPr="0027207B">
        <w:rPr>
          <w:rFonts w:ascii="Arial Narrow" w:hAnsi="Arial Narrow" w:cs="Times New Roman"/>
          <w:sz w:val="24"/>
          <w:szCs w:val="24"/>
        </w:rPr>
        <w:tab/>
        <w:t>Badatelská gramotnost</w:t>
      </w:r>
    </w:p>
    <w:p w:rsidR="003A64C0" w:rsidRPr="0027207B" w:rsidRDefault="003A64C0" w:rsidP="00BB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7207B">
        <w:rPr>
          <w:rFonts w:ascii="Arial Narrow" w:hAnsi="Arial Narrow" w:cs="Times New Roman"/>
          <w:sz w:val="24"/>
          <w:szCs w:val="24"/>
        </w:rPr>
        <w:t>6</w:t>
      </w:r>
      <w:r w:rsidRPr="0027207B">
        <w:rPr>
          <w:rFonts w:ascii="Arial Narrow" w:hAnsi="Arial Narrow" w:cs="Times New Roman"/>
          <w:sz w:val="24"/>
          <w:szCs w:val="24"/>
        </w:rPr>
        <w:tab/>
        <w:t>ICT gramotnost</w:t>
      </w:r>
    </w:p>
    <w:p w:rsidR="003A64C0" w:rsidRPr="00EC24B5" w:rsidRDefault="003A64C0" w:rsidP="00BB2642">
      <w:pPr>
        <w:pStyle w:val="Odstavecseseznamem"/>
        <w:suppressAutoHyphens w:val="0"/>
        <w:spacing w:after="0" w:line="240" w:lineRule="auto"/>
        <w:ind w:left="0"/>
        <w:contextualSpacing w:val="0"/>
        <w:jc w:val="both"/>
        <w:rPr>
          <w:rFonts w:ascii="Arial Narrow" w:hAnsi="Arial Narrow" w:cs="Arial Narrow"/>
          <w:bCs/>
          <w:kern w:val="0"/>
          <w:sz w:val="10"/>
          <w:szCs w:val="10"/>
          <w:lang w:eastAsia="en-US"/>
        </w:rPr>
      </w:pPr>
    </w:p>
    <w:p w:rsidR="003A64C0" w:rsidRPr="003A64C0" w:rsidRDefault="004E0AA8" w:rsidP="00BB2642">
      <w:pPr>
        <w:pStyle w:val="Odstavecseseznamem"/>
        <w:suppressAutoHyphens w:val="0"/>
        <w:spacing w:after="0" w:line="240" w:lineRule="auto"/>
        <w:ind w:left="0"/>
        <w:contextualSpacing w:val="0"/>
        <w:jc w:val="both"/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</w:pPr>
      <w:r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… </w:t>
      </w:r>
      <w:r w:rsidR="0027207B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a</w:t>
      </w:r>
      <w:r w:rsidR="003A64C0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 xml:space="preserve"> na ní ověřuje </w:t>
      </w:r>
      <w:r w:rsidR="003A64C0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>kapitolu</w:t>
      </w:r>
      <w:r w:rsidR="003A64C0" w:rsidRPr="00FA6E41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 xml:space="preserve"> 4 - </w:t>
      </w:r>
      <w:r w:rsidR="0027207B">
        <w:rPr>
          <w:rFonts w:ascii="Arial Narrow" w:hAnsi="Arial Narrow" w:cs="Arial Narrow"/>
          <w:b/>
          <w:bCs/>
          <w:i/>
          <w:kern w:val="0"/>
          <w:lang w:eastAsia="en-US"/>
        </w:rPr>
        <w:t>HODNOCENÍ A PLÁNOVÁNÍ VÝUKY</w:t>
      </w:r>
      <w:r w:rsidR="00EC24B5">
        <w:rPr>
          <w:rFonts w:ascii="Arial Narrow" w:hAnsi="Arial Narrow" w:cs="Arial Narrow"/>
          <w:b/>
          <w:bCs/>
          <w:i/>
          <w:kern w:val="0"/>
          <w:lang w:eastAsia="en-US"/>
        </w:rPr>
        <w:t xml:space="preserve"> </w:t>
      </w:r>
      <w:r w:rsidR="003A64C0" w:rsidRPr="00FA6E41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>mezinárodního profesního rámce kvality ISSA Step by Step –</w:t>
      </w:r>
      <w:r w:rsidR="0027207B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 xml:space="preserve"> KOMPETENTNÍ UČITEL 21. STOLETÍ</w:t>
      </w:r>
      <w:r w:rsidR="00EC24B5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 xml:space="preserve"> - </w:t>
      </w:r>
      <w:r w:rsidR="003A64C0" w:rsidRPr="00FA6E41">
        <w:rPr>
          <w:rFonts w:ascii="Arial Narrow" w:hAnsi="Arial Narrow" w:cs="Arial Narrow"/>
          <w:bCs/>
          <w:kern w:val="0"/>
          <w:sz w:val="24"/>
          <w:szCs w:val="24"/>
          <w:lang w:eastAsia="en-US"/>
        </w:rPr>
        <w:t xml:space="preserve"> </w:t>
      </w:r>
    </w:p>
    <w:p w:rsidR="003A64C0" w:rsidRDefault="0027207B" w:rsidP="00BB2642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</w:pPr>
      <w:r w:rsidRPr="0027207B">
        <w:rPr>
          <w:rFonts w:ascii="Arial Narrow" w:hAnsi="Arial Narrow" w:cs="Arial Narrow"/>
          <w:b/>
          <w:bCs/>
          <w:kern w:val="0"/>
          <w:sz w:val="24"/>
          <w:szCs w:val="24"/>
          <w:lang w:eastAsia="en-US"/>
        </w:rPr>
        <w:t>Kritérium 4.1</w:t>
      </w:r>
    </w:p>
    <w:p w:rsidR="0027207B" w:rsidRPr="00EC24B5" w:rsidRDefault="0027207B" w:rsidP="00BB2642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kern w:val="0"/>
          <w:sz w:val="10"/>
          <w:szCs w:val="10"/>
          <w:lang w:eastAsia="en-US"/>
        </w:rPr>
      </w:pPr>
    </w:p>
    <w:p w:rsidR="00BB2642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</w:pPr>
      <w:r w:rsidRPr="00EC24B5"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  <w:t>Kritérium</w:t>
      </w:r>
      <w:r w:rsidR="0027207B" w:rsidRPr="00EC24B5"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  <w:t xml:space="preserve"> </w:t>
      </w:r>
      <w:r w:rsidR="00BB2642"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  <w:t>4.1</w:t>
      </w:r>
    </w:p>
    <w:p w:rsidR="003A64C0" w:rsidRPr="00EC24B5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</w:pPr>
      <w:r w:rsidRPr="00EC24B5">
        <w:rPr>
          <w:rFonts w:ascii="Arial Narrow" w:hAnsi="Arial Narrow" w:cs="Arial Narrow"/>
          <w:b/>
          <w:bCs/>
          <w:i/>
          <w:kern w:val="0"/>
          <w:sz w:val="24"/>
          <w:szCs w:val="24"/>
          <w:lang w:eastAsia="en-US"/>
        </w:rPr>
        <w:t>Učitel systematicky sleduje, zaznamenává vývoj, proces učení dítěte a učební výsledky dítěte, přičemž se vyhýbá předpojatosti a stereotypům.</w:t>
      </w:r>
    </w:p>
    <w:p w:rsidR="003A64C0" w:rsidRPr="00EC24B5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after="0" w:line="240" w:lineRule="auto"/>
        <w:jc w:val="both"/>
        <w:rPr>
          <w:rFonts w:ascii="Arial Narrow" w:hAnsi="Arial Narrow" w:cs="Arial Narrow"/>
          <w:bCs/>
          <w:i/>
          <w:kern w:val="0"/>
          <w:sz w:val="10"/>
          <w:szCs w:val="10"/>
          <w:lang w:eastAsia="en-US"/>
        </w:rPr>
      </w:pPr>
    </w:p>
    <w:p w:rsidR="003A64C0" w:rsidRPr="00EC24B5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i/>
          <w:kern w:val="0"/>
          <w:lang w:eastAsia="en-US"/>
        </w:rPr>
      </w:pPr>
      <w:r w:rsidRPr="00EC24B5">
        <w:rPr>
          <w:rFonts w:ascii="Arial Narrow" w:hAnsi="Arial Narrow" w:cs="Arial Narrow"/>
          <w:b/>
          <w:bCs/>
          <w:i/>
          <w:kern w:val="0"/>
          <w:lang w:eastAsia="en-US"/>
        </w:rPr>
        <w:t>Indikátory</w:t>
      </w:r>
    </w:p>
    <w:p w:rsidR="003A64C0" w:rsidRPr="00FA6E41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after="0" w:line="240" w:lineRule="auto"/>
        <w:jc w:val="both"/>
        <w:rPr>
          <w:rFonts w:ascii="Arial Narrow" w:hAnsi="Arial Narrow" w:cs="Arial Narrow"/>
          <w:bCs/>
          <w:i/>
          <w:kern w:val="0"/>
          <w:lang w:eastAsia="en-US"/>
        </w:rPr>
      </w:pPr>
      <w:r w:rsidRPr="00BB2642">
        <w:rPr>
          <w:rFonts w:ascii="Arial Narrow" w:hAnsi="Arial Narrow" w:cs="Arial Narrow"/>
          <w:b/>
          <w:bCs/>
          <w:i/>
          <w:kern w:val="0"/>
          <w:lang w:eastAsia="en-US"/>
        </w:rPr>
        <w:t>4.1.1.</w:t>
      </w:r>
      <w:r w:rsidRPr="00FA6E41">
        <w:rPr>
          <w:rFonts w:ascii="Arial Narrow" w:hAnsi="Arial Narrow" w:cs="Arial Narrow"/>
          <w:bCs/>
          <w:i/>
          <w:kern w:val="0"/>
          <w:lang w:eastAsia="en-US"/>
        </w:rPr>
        <w:t xml:space="preserve"> Učitel využívá záměrného pozorování a dalších vhodných technik sběru dat o pokrocích v učení dítěte. Učitel shromažďuje autentické produkty dětí a neformální informace o dítěti (např. pozorovací archy, sebehodnotící archy, ukázky prací dítěte, epizodické záznamy, záznamy rozhovorů s dítětem, zprávy od rodičů apod.) se souhlasem zákonných zástupců dítěte i oficiální zprávy od odborníků</w:t>
      </w:r>
    </w:p>
    <w:p w:rsidR="003A64C0" w:rsidRPr="00FA6E41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after="0" w:line="240" w:lineRule="auto"/>
        <w:jc w:val="both"/>
        <w:rPr>
          <w:rFonts w:ascii="Arial Narrow" w:hAnsi="Arial Narrow" w:cs="Arial Narrow"/>
          <w:bCs/>
          <w:i/>
          <w:kern w:val="0"/>
          <w:lang w:eastAsia="en-US"/>
        </w:rPr>
      </w:pPr>
      <w:r w:rsidRPr="00BB2642">
        <w:rPr>
          <w:rFonts w:ascii="Arial Narrow" w:hAnsi="Arial Narrow" w:cs="Arial Narrow"/>
          <w:b/>
          <w:bCs/>
          <w:i/>
          <w:kern w:val="0"/>
          <w:lang w:eastAsia="en-US"/>
        </w:rPr>
        <w:t>4.1.2.</w:t>
      </w:r>
      <w:r w:rsidRPr="00FA6E41">
        <w:rPr>
          <w:rFonts w:ascii="Arial Narrow" w:hAnsi="Arial Narrow" w:cs="Arial Narrow"/>
          <w:bCs/>
          <w:i/>
          <w:kern w:val="0"/>
          <w:lang w:eastAsia="en-US"/>
        </w:rPr>
        <w:t xml:space="preserve"> Učitel průběžně vyhodnocuje míru zapojení každého dítěte do spolupráce s ostatními </w:t>
      </w:r>
    </w:p>
    <w:p w:rsidR="003A64C0" w:rsidRPr="00FA6E41" w:rsidRDefault="003A64C0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after="0" w:line="240" w:lineRule="auto"/>
        <w:jc w:val="both"/>
        <w:rPr>
          <w:rFonts w:ascii="Arial Narrow" w:hAnsi="Arial Narrow" w:cs="Arial Narrow"/>
          <w:bCs/>
          <w:i/>
          <w:kern w:val="0"/>
          <w:lang w:eastAsia="en-US"/>
        </w:rPr>
      </w:pPr>
      <w:r w:rsidRPr="00BB2642">
        <w:rPr>
          <w:rFonts w:ascii="Arial Narrow" w:hAnsi="Arial Narrow" w:cs="Arial Narrow"/>
          <w:b/>
          <w:bCs/>
          <w:i/>
          <w:kern w:val="0"/>
          <w:lang w:eastAsia="en-US"/>
        </w:rPr>
        <w:t>4.1.3.</w:t>
      </w:r>
      <w:r w:rsidRPr="00FA6E41">
        <w:rPr>
          <w:rFonts w:ascii="Arial Narrow" w:hAnsi="Arial Narrow" w:cs="Arial Narrow"/>
          <w:bCs/>
          <w:i/>
          <w:kern w:val="0"/>
          <w:lang w:eastAsia="en-US"/>
        </w:rPr>
        <w:t xml:space="preserve"> Učitel zodpovídá za to, že sběr dat o dítěti a hodnocení dítěte bere v úvahu jeho silné stránky, individuální potřeby a zájmy.</w:t>
      </w:r>
    </w:p>
    <w:p w:rsidR="0027207B" w:rsidRDefault="0027207B" w:rsidP="004E0AA8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3A64C0" w:rsidRPr="0027207B" w:rsidRDefault="0027207B" w:rsidP="004E0AA8">
      <w:pPr>
        <w:pStyle w:val="Odstavecseseznamem"/>
        <w:spacing w:after="0" w:line="24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Směřujeme</w:t>
      </w:r>
      <w:r w:rsidRPr="0027207B">
        <w:rPr>
          <w:rFonts w:ascii="Arial Narrow" w:hAnsi="Arial Narrow"/>
          <w:sz w:val="24"/>
          <w:szCs w:val="24"/>
        </w:rPr>
        <w:t xml:space="preserve"> pozornost na žáka. </w:t>
      </w:r>
      <w:r w:rsidRPr="0027207B">
        <w:rPr>
          <w:rFonts w:ascii="Arial Narrow" w:hAnsi="Arial Narrow"/>
          <w:b/>
          <w:sz w:val="24"/>
          <w:szCs w:val="24"/>
          <w:u w:val="single"/>
        </w:rPr>
        <w:t>Vyhledáváme doklady učení – doklady výsledků vzdělávání u jednotlivých žáků v každé z gramotností.</w:t>
      </w:r>
      <w:r w:rsidRPr="0027207B">
        <w:rPr>
          <w:rFonts w:ascii="Arial Narrow" w:hAnsi="Arial Narrow"/>
          <w:sz w:val="24"/>
          <w:szCs w:val="24"/>
        </w:rPr>
        <w:t xml:space="preserve"> </w:t>
      </w:r>
    </w:p>
    <w:p w:rsidR="00285529" w:rsidRPr="006D09CE" w:rsidRDefault="0027207B" w:rsidP="004E0AA8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contextualSpacing w:val="0"/>
        <w:jc w:val="both"/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Důkazy</w:t>
      </w:r>
      <w:r w:rsidRPr="0027207B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3A64C0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 xml:space="preserve">k tomuto cíli si učitel shromažďuje a pracuje s nimi </w:t>
      </w:r>
      <w:r w:rsidRPr="0027207B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 xml:space="preserve">ve svém Pedagogickém </w:t>
      </w:r>
      <w:proofErr w:type="spellStart"/>
      <w:r w:rsidRPr="0027207B">
        <w:rPr>
          <w:rFonts w:ascii="Arial Narrow" w:hAnsi="Arial Narrow" w:cs="Arial Narrow"/>
          <w:b/>
          <w:bCs/>
          <w:color w:val="000000" w:themeColor="text1"/>
          <w:kern w:val="0"/>
          <w:sz w:val="24"/>
          <w:szCs w:val="24"/>
          <w:lang w:eastAsia="en-US"/>
        </w:rPr>
        <w:t>porfoliu</w:t>
      </w:r>
      <w:proofErr w:type="spellEnd"/>
      <w:r w:rsidRPr="003A64C0">
        <w:rPr>
          <w:rFonts w:ascii="Arial Narrow" w:hAnsi="Arial Narrow" w:cs="Arial Narrow"/>
          <w:bCs/>
          <w:color w:val="000000" w:themeColor="text1"/>
          <w:kern w:val="0"/>
          <w:sz w:val="24"/>
          <w:szCs w:val="24"/>
          <w:lang w:eastAsia="en-US"/>
        </w:rPr>
        <w:t>.</w:t>
      </w:r>
    </w:p>
    <w:p w:rsidR="003A64C0" w:rsidRDefault="003A64C0" w:rsidP="004E0AA8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V průběhu školního roku budou zorganizovány </w:t>
      </w:r>
      <w:r w:rsidRPr="0027207B">
        <w:rPr>
          <w:rFonts w:ascii="Arial Narrow" w:hAnsi="Arial Narrow"/>
          <w:b/>
          <w:color w:val="000000" w:themeColor="text1"/>
          <w:sz w:val="24"/>
          <w:szCs w:val="24"/>
        </w:rPr>
        <w:t>seminární dny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na podporu naplňováni </w:t>
      </w:r>
      <w:r w:rsidR="00A40DCC">
        <w:rPr>
          <w:rFonts w:ascii="Arial Narrow" w:hAnsi="Arial Narrow"/>
          <w:color w:val="000000" w:themeColor="text1"/>
          <w:sz w:val="24"/>
          <w:szCs w:val="24"/>
        </w:rPr>
        <w:t xml:space="preserve">1. cíle </w:t>
      </w:r>
      <w:r>
        <w:rPr>
          <w:rFonts w:ascii="Arial Narrow" w:hAnsi="Arial Narrow"/>
          <w:color w:val="000000" w:themeColor="text1"/>
          <w:sz w:val="24"/>
          <w:szCs w:val="24"/>
        </w:rPr>
        <w:t>a jak vést pedagogické portfolio.</w:t>
      </w:r>
      <w:r w:rsidRPr="00623ACF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3A64C0" w:rsidRPr="00623ACF" w:rsidRDefault="003A64C0" w:rsidP="004E0AA8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Při návštěvách ve vyučování bude hospitující člen veden</w:t>
      </w:r>
      <w:r w:rsidR="00A40DCC">
        <w:rPr>
          <w:rFonts w:ascii="Arial Narrow" w:hAnsi="Arial Narrow"/>
          <w:color w:val="000000" w:themeColor="text1"/>
          <w:sz w:val="24"/>
          <w:szCs w:val="24"/>
        </w:rPr>
        <w:t>í školy vycházet z cílů v </w:t>
      </w:r>
      <w:proofErr w:type="spellStart"/>
      <w:r w:rsidR="00A40DCC">
        <w:rPr>
          <w:rFonts w:ascii="Arial Narrow" w:hAnsi="Arial Narrow"/>
          <w:color w:val="000000" w:themeColor="text1"/>
          <w:sz w:val="24"/>
          <w:szCs w:val="24"/>
        </w:rPr>
        <w:t>POPRu</w:t>
      </w:r>
      <w:proofErr w:type="spellEnd"/>
      <w:r w:rsidR="00A40DCC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285529" w:rsidRDefault="003A64C0" w:rsidP="004E0AA8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Průběžně mohou pedagogové využívat podpory zejména školních mentorů, dalších kolegů nebo </w:t>
      </w:r>
      <w:r w:rsidR="002771AD">
        <w:rPr>
          <w:rFonts w:ascii="Arial Narrow" w:hAnsi="Arial Narrow"/>
          <w:color w:val="000000" w:themeColor="text1"/>
          <w:sz w:val="24"/>
          <w:szCs w:val="24"/>
        </w:rPr>
        <w:t>vedení školy.</w:t>
      </w:r>
    </w:p>
    <w:p w:rsidR="002771AD" w:rsidRPr="002771AD" w:rsidRDefault="002771AD" w:rsidP="004E0AA8">
      <w:pPr>
        <w:suppressAutoHyphens w:val="0"/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2771AD" w:rsidRPr="00EC24B5" w:rsidRDefault="002771AD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uppressAutoHyphens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C24B5">
        <w:rPr>
          <w:rFonts w:ascii="Arial Narrow" w:hAnsi="Arial Narrow"/>
          <w:b/>
          <w:sz w:val="24"/>
          <w:szCs w:val="24"/>
        </w:rPr>
        <w:t>2. cíl si vybírá každý podle svého zvážení z ostatních kapitol inovovaného PPRŠ pro školní rok 2014/2015</w:t>
      </w:r>
    </w:p>
    <w:p w:rsidR="002771AD" w:rsidRDefault="002771AD" w:rsidP="00BB2642">
      <w:pPr>
        <w:suppressAutoHyphens w:val="0"/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2771AD" w:rsidRPr="004E0AA8" w:rsidRDefault="002771AD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uppressAutoHyphens w:val="0"/>
        <w:spacing w:after="0" w:line="240" w:lineRule="auto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E0AA8">
        <w:rPr>
          <w:rFonts w:ascii="Arial Narrow" w:hAnsi="Arial Narrow"/>
          <w:b/>
          <w:color w:val="FFFFFF" w:themeColor="background1"/>
          <w:sz w:val="24"/>
          <w:szCs w:val="24"/>
        </w:rPr>
        <w:t>Případné další cíle jsou na zvážení každého jednotlivce</w:t>
      </w:r>
      <w:r w:rsidR="004E0AA8">
        <w:rPr>
          <w:rFonts w:ascii="Arial Narrow" w:hAnsi="Arial Narrow"/>
          <w:b/>
          <w:color w:val="FFFFFF" w:themeColor="background1"/>
          <w:sz w:val="24"/>
          <w:szCs w:val="24"/>
        </w:rPr>
        <w:t xml:space="preserve"> a jeho možnostech a chuti</w:t>
      </w:r>
      <w:r w:rsidRPr="004E0AA8">
        <w:rPr>
          <w:rFonts w:ascii="Arial Narrow" w:hAnsi="Arial Narrow"/>
          <w:b/>
          <w:color w:val="FFFFFF" w:themeColor="background1"/>
          <w:sz w:val="24"/>
          <w:szCs w:val="24"/>
        </w:rPr>
        <w:t>.</w:t>
      </w:r>
    </w:p>
    <w:p w:rsidR="002771AD" w:rsidRDefault="002771AD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EC24B5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BB2642" w:rsidP="00BB2642">
      <w:pPr>
        <w:suppressAutoHyphens w:val="0"/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  <w:r w:rsidRPr="00BB2642">
        <w:rPr>
          <w:rFonts w:ascii="Arial Narrow" w:hAnsi="Arial Narrow"/>
          <w:b/>
          <w:color w:val="000000" w:themeColor="text1"/>
          <w:sz w:val="24"/>
          <w:szCs w:val="24"/>
        </w:rPr>
        <w:t>Rozdělení do skupin pro školní rok 2014/2015:</w:t>
      </w:r>
    </w:p>
    <w:p w:rsidR="004E0AA8" w:rsidRPr="004E0AA8" w:rsidRDefault="004E0AA8" w:rsidP="00BB2642">
      <w:pPr>
        <w:suppressAutoHyphens w:val="0"/>
        <w:spacing w:after="0" w:line="240" w:lineRule="auto"/>
        <w:rPr>
          <w:rFonts w:ascii="Arial Narrow" w:hAnsi="Arial Narrow"/>
          <w:i/>
          <w:color w:val="000000" w:themeColor="text1"/>
          <w:sz w:val="24"/>
          <w:szCs w:val="24"/>
        </w:rPr>
      </w:pPr>
      <w:r>
        <w:rPr>
          <w:rFonts w:ascii="Arial Narrow" w:hAnsi="Arial Narrow"/>
          <w:i/>
          <w:color w:val="000000" w:themeColor="text1"/>
          <w:sz w:val="24"/>
          <w:szCs w:val="24"/>
        </w:rPr>
        <w:t>/v dalším roce se skupiny posunou k dalšímu členu vedení školy/</w:t>
      </w:r>
    </w:p>
    <w:p w:rsidR="00BB2642" w:rsidRPr="00BB2642" w:rsidRDefault="00BB2642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10"/>
          <w:szCs w:val="10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928"/>
        <w:gridCol w:w="1300"/>
        <w:gridCol w:w="400"/>
        <w:gridCol w:w="928"/>
        <w:gridCol w:w="1300"/>
        <w:gridCol w:w="400"/>
        <w:gridCol w:w="1574"/>
        <w:gridCol w:w="1417"/>
      </w:tblGrid>
      <w:tr w:rsidR="00BB2642" w:rsidRPr="00BB2642" w:rsidTr="00BB264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VÍT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BERAN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JITKA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KOPÁČOVÁ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OLGA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cs-CZ"/>
              </w:rPr>
              <w:t>KRÁLOVÁ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Böhmová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Atatreh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Antošová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Matouš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Eckert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Beránková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Eliška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Bartůňková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Fořtová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Karolína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Čiháková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Círová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Harenčáková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Dvořáková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Olga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Drbalová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Havelková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Gabriela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Handrychová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Zdeňka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Dudová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Věra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Hrušková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Hartychová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Jenšíková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Hrušková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Havelková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Kerzelová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Ivanov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Hilčerová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Klepáčková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Jitka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Kopáčová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Antonie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Kalousová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Kozlová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Kopecká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Kotrčová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Simona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Křižáková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Olga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Králová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Věra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Nedvědová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Laštovičková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Macháčková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Olšinová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Mazůrek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Markéta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Nováková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Siblíková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Kostadin</w:t>
            </w:r>
            <w:proofErr w:type="spellEnd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 xml:space="preserve"> Petrov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Panushev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Zuzana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Olmrová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Skýva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Pavlína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Rosická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Růžičková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Střítezský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Rubešová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Karolina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Šuranská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Suchánek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Samlerová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Trefil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Svatoš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Tagwerkerová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Karin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Vašátová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Radka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Turková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Ullmannová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Lenka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Veisová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Veselá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proofErr w:type="spellStart"/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Wernischová</w:t>
            </w:r>
            <w:proofErr w:type="spellEnd"/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Markéta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Vokurková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Zoja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Zlonická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Zvěřina</w:t>
            </w:r>
          </w:p>
        </w:tc>
      </w:tr>
      <w:tr w:rsidR="00BB2642" w:rsidRPr="00BB2642" w:rsidTr="00BB264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Romana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  <w:r w:rsidRPr="00BB2642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  <w:t>Voráčková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42" w:rsidRPr="00BB2642" w:rsidRDefault="00BB2642" w:rsidP="00BB2642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BB2642" w:rsidRDefault="00BB2642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EC24B5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EC24B5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EC24B5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C24B5" w:rsidRDefault="00EC24B5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BB2642" w:rsidRPr="004E0AA8" w:rsidRDefault="004E0AA8" w:rsidP="006E2FB2">
      <w:pPr>
        <w:shd w:val="clear" w:color="auto" w:fill="EEECE1" w:themeFill="background2"/>
        <w:suppressAutoHyphens w:val="0"/>
        <w:spacing w:after="0" w:line="240" w:lineRule="auto"/>
        <w:rPr>
          <w:rFonts w:ascii="Arial Narrow" w:hAnsi="Arial Narrow"/>
          <w:color w:val="BFBFBF" w:themeColor="background1" w:themeShade="BF"/>
          <w:sz w:val="44"/>
          <w:szCs w:val="44"/>
        </w:rPr>
      </w:pPr>
      <w:r>
        <w:rPr>
          <w:rFonts w:ascii="Arial Narrow" w:hAnsi="Arial Narrow"/>
          <w:color w:val="BFBFBF" w:themeColor="background1" w:themeShade="BF"/>
          <w:sz w:val="44"/>
          <w:szCs w:val="44"/>
        </w:rPr>
        <w:lastRenderedPageBreak/>
        <w:t>Š A B L O N A</w:t>
      </w:r>
    </w:p>
    <w:p w:rsidR="00BB2642" w:rsidRPr="00A167A1" w:rsidRDefault="00BB2642" w:rsidP="00BB2642">
      <w:pPr>
        <w:suppressAutoHyphens w:val="0"/>
        <w:spacing w:after="0" w:line="240" w:lineRule="auto"/>
        <w:rPr>
          <w:rFonts w:ascii="Arial Narrow" w:hAnsi="Arial Narrow"/>
          <w:color w:val="000000" w:themeColor="text1"/>
          <w:sz w:val="4"/>
          <w:szCs w:val="4"/>
        </w:rPr>
      </w:pPr>
    </w:p>
    <w:p w:rsidR="00285529" w:rsidRPr="007273E3" w:rsidRDefault="00285529" w:rsidP="00BB26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</w:rPr>
      </w:pPr>
      <w:r w:rsidRPr="007273E3">
        <w:rPr>
          <w:rFonts w:ascii="Arial Narrow" w:eastAsia="Times New Roman" w:hAnsi="Arial Narrow" w:cs="Times New Roman"/>
          <w:b/>
          <w:kern w:val="0"/>
          <w:sz w:val="40"/>
          <w:szCs w:val="40"/>
        </w:rPr>
        <w:t>Plán osobního pedagogického rozvoje</w:t>
      </w:r>
    </w:p>
    <w:p w:rsidR="00285529" w:rsidRPr="007273E3" w:rsidRDefault="00285529" w:rsidP="00BB26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</w:rPr>
      </w:pPr>
      <w:r w:rsidRPr="007273E3">
        <w:rPr>
          <w:rFonts w:ascii="Arial Narrow" w:eastAsia="Times New Roman" w:hAnsi="Arial Narrow" w:cs="Times New Roman"/>
          <w:b/>
          <w:kern w:val="0"/>
          <w:sz w:val="40"/>
          <w:szCs w:val="40"/>
        </w:rPr>
        <w:t>na školní rok 2014/2015</w:t>
      </w:r>
    </w:p>
    <w:p w:rsidR="00285529" w:rsidRPr="00A167A1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10"/>
          <w:szCs w:val="10"/>
        </w:rPr>
      </w:pPr>
    </w:p>
    <w:p w:rsidR="00285529" w:rsidRPr="00BB2642" w:rsidRDefault="00285529" w:rsidP="00BB2642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285529" w:rsidRPr="00BB2642" w:rsidRDefault="00BB2642" w:rsidP="00BB2642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</w:rPr>
        <w:t>učitel/</w:t>
      </w:r>
      <w:proofErr w:type="spellStart"/>
      <w:r>
        <w:rPr>
          <w:rFonts w:ascii="Arial Narrow" w:eastAsia="Times New Roman" w:hAnsi="Arial Narrow" w:cs="Times New Roman"/>
          <w:kern w:val="0"/>
          <w:sz w:val="24"/>
          <w:szCs w:val="24"/>
        </w:rPr>
        <w:t>ka</w:t>
      </w:r>
      <w:proofErr w:type="spellEnd"/>
      <w:r>
        <w:rPr>
          <w:rFonts w:ascii="Arial Narrow" w:eastAsia="Times New Roman" w:hAnsi="Arial Narrow" w:cs="Times New Roman"/>
          <w:kern w:val="0"/>
          <w:sz w:val="24"/>
          <w:szCs w:val="24"/>
        </w:rPr>
        <w:t xml:space="preserve"> – vychovatel/</w:t>
      </w:r>
      <w:proofErr w:type="spellStart"/>
      <w:r>
        <w:rPr>
          <w:rFonts w:ascii="Arial Narrow" w:eastAsia="Times New Roman" w:hAnsi="Arial Narrow" w:cs="Times New Roman"/>
          <w:kern w:val="0"/>
          <w:sz w:val="24"/>
          <w:szCs w:val="24"/>
        </w:rPr>
        <w:t>ka</w:t>
      </w:r>
      <w:proofErr w:type="spellEnd"/>
      <w:r>
        <w:rPr>
          <w:rFonts w:ascii="Arial Narrow" w:eastAsia="Times New Roman" w:hAnsi="Arial Narrow" w:cs="Times New Roman"/>
          <w:kern w:val="0"/>
          <w:sz w:val="24"/>
          <w:szCs w:val="24"/>
        </w:rPr>
        <w:t xml:space="preserve"> – asistent/</w:t>
      </w:r>
      <w:proofErr w:type="spellStart"/>
      <w:r>
        <w:rPr>
          <w:rFonts w:ascii="Arial Narrow" w:eastAsia="Times New Roman" w:hAnsi="Arial Narrow" w:cs="Times New Roman"/>
          <w:kern w:val="0"/>
          <w:sz w:val="24"/>
          <w:szCs w:val="24"/>
        </w:rPr>
        <w:t>ka</w:t>
      </w:r>
      <w:proofErr w:type="spellEnd"/>
      <w:r>
        <w:rPr>
          <w:rFonts w:ascii="Arial Narrow" w:eastAsia="Times New Roman" w:hAnsi="Arial Narrow" w:cs="Times New Roman"/>
          <w:kern w:val="0"/>
          <w:sz w:val="24"/>
          <w:szCs w:val="24"/>
        </w:rPr>
        <w:t xml:space="preserve">: </w:t>
      </w:r>
      <w:r w:rsidR="00285529" w:rsidRPr="00BB2642">
        <w:rPr>
          <w:rFonts w:ascii="Arial Narrow" w:eastAsia="Times New Roman" w:hAnsi="Arial Narrow" w:cs="Times New Roman"/>
          <w:kern w:val="0"/>
          <w:sz w:val="24"/>
          <w:szCs w:val="24"/>
        </w:rPr>
        <w:t>……………………………………</w:t>
      </w:r>
      <w:proofErr w:type="gramStart"/>
      <w:r w:rsidR="00285529" w:rsidRPr="00BB2642">
        <w:rPr>
          <w:rFonts w:ascii="Arial Narrow" w:eastAsia="Times New Roman" w:hAnsi="Arial Narrow" w:cs="Times New Roman"/>
          <w:kern w:val="0"/>
          <w:sz w:val="24"/>
          <w:szCs w:val="24"/>
        </w:rPr>
        <w:t>…..</w:t>
      </w:r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>…</w:t>
      </w:r>
      <w:proofErr w:type="gramEnd"/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>…………</w:t>
      </w:r>
    </w:p>
    <w:p w:rsidR="00285529" w:rsidRPr="00BB2642" w:rsidRDefault="00285529" w:rsidP="00BB2642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</w:p>
    <w:p w:rsidR="00285529" w:rsidRPr="00BB2642" w:rsidRDefault="00285529" w:rsidP="00BB2642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</w:p>
    <w:p w:rsidR="00285529" w:rsidRPr="00BB2642" w:rsidRDefault="004E0AA8" w:rsidP="004E0AA8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  <w:proofErr w:type="gramStart"/>
      <w:r>
        <w:rPr>
          <w:rFonts w:ascii="Arial Narrow" w:eastAsia="Times New Roman" w:hAnsi="Arial Narrow" w:cs="Times New Roman"/>
          <w:b/>
          <w:kern w:val="0"/>
          <w:sz w:val="24"/>
          <w:szCs w:val="24"/>
        </w:rPr>
        <w:t>1.</w:t>
      </w:r>
      <w:r w:rsidRPr="004E0AA8">
        <w:rPr>
          <w:rFonts w:ascii="Arial Narrow" w:eastAsia="Times New Roman" w:hAnsi="Arial Narrow" w:cs="Times New Roman"/>
          <w:b/>
          <w:color w:val="FFFFFF" w:themeColor="background1"/>
          <w:kern w:val="0"/>
          <w:sz w:val="24"/>
          <w:szCs w:val="24"/>
        </w:rPr>
        <w:t>.</w:t>
      </w:r>
      <w:r w:rsidR="00285529"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>cíl</w:t>
      </w:r>
      <w:proofErr w:type="gramEnd"/>
      <w:r w:rsidR="00285529"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 xml:space="preserve"> </w:t>
      </w:r>
    </w:p>
    <w:p w:rsidR="00285529" w:rsidRPr="00BB2642" w:rsidRDefault="004A1F7E" w:rsidP="00BB2642">
      <w:pPr>
        <w:shd w:val="clear" w:color="auto" w:fill="000000" w:themeFill="text1"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Gramotnost</w:t>
      </w:r>
      <w:r w:rsidR="00285529"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, do které cíl míří: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 si v současnosti v dané oblasti vedu: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285529" w:rsidRPr="00BB2642" w:rsidRDefault="00285529" w:rsidP="00BB2642">
      <w:pPr>
        <w:shd w:val="clear" w:color="auto" w:fill="000000" w:themeFill="text1"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Formulace cíle na školní rok: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Náčrt postupu: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Jakou podporu potřebuji: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285529" w:rsidRPr="00BB2642" w:rsidRDefault="007273E3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  <w:r w:rsidRPr="007273E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Jak doložím, že jsem cíl splnil/a, návrhy 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důkazů, na kterých rozpozná</w:t>
      </w:r>
      <w:r w:rsidR="0090438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m splnění cíle</w:t>
      </w:r>
      <w:r w:rsidR="004A1F7E" w:rsidRPr="00BB2642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 bych posléze mohla pokračovat ve svém pedagogickém rozvoji:</w:t>
      </w:r>
    </w:p>
    <w:p w:rsidR="00285529" w:rsidRPr="00BB2642" w:rsidRDefault="00285529" w:rsidP="00BB2642">
      <w:pPr>
        <w:suppressAutoHyphens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  <w:lang w:eastAsia="en-US"/>
        </w:rPr>
      </w:pPr>
    </w:p>
    <w:p w:rsidR="00285529" w:rsidRPr="00BB2642" w:rsidRDefault="00285529" w:rsidP="00BB2642">
      <w:pPr>
        <w:suppressAutoHyphens w:val="0"/>
        <w:spacing w:after="0" w:line="240" w:lineRule="auto"/>
        <w:rPr>
          <w:rFonts w:ascii="Arial Narrow" w:hAnsi="Arial Narrow" w:cs="Times New Roman"/>
          <w:kern w:val="0"/>
          <w:sz w:val="24"/>
          <w:szCs w:val="24"/>
          <w:lang w:eastAsia="en-US"/>
        </w:rPr>
      </w:pPr>
    </w:p>
    <w:p w:rsidR="00285529" w:rsidRPr="00BB2642" w:rsidRDefault="004E0AA8" w:rsidP="004E0AA8">
      <w:pPr>
        <w:pStyle w:val="Odstavecseseznamem"/>
        <w:spacing w:after="0" w:line="240" w:lineRule="auto"/>
        <w:ind w:left="0"/>
        <w:contextualSpacing w:val="0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  <w:proofErr w:type="gramStart"/>
      <w:r>
        <w:rPr>
          <w:rFonts w:ascii="Arial Narrow" w:eastAsia="Times New Roman" w:hAnsi="Arial Narrow" w:cs="Times New Roman"/>
          <w:b/>
          <w:kern w:val="0"/>
          <w:sz w:val="24"/>
          <w:szCs w:val="24"/>
        </w:rPr>
        <w:t>2.</w:t>
      </w:r>
      <w:r w:rsidRPr="004E0AA8">
        <w:rPr>
          <w:rFonts w:ascii="Arial Narrow" w:eastAsia="Times New Roman" w:hAnsi="Arial Narrow" w:cs="Times New Roman"/>
          <w:b/>
          <w:color w:val="FFFFFF" w:themeColor="background1"/>
          <w:kern w:val="0"/>
          <w:sz w:val="24"/>
          <w:szCs w:val="24"/>
        </w:rPr>
        <w:t>.</w:t>
      </w:r>
      <w:r w:rsidR="00285529"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>cíl</w:t>
      </w:r>
      <w:proofErr w:type="gramEnd"/>
      <w:r w:rsidR="00285529"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 xml:space="preserve"> </w:t>
      </w:r>
    </w:p>
    <w:p w:rsidR="00BB2642" w:rsidRPr="00BB2642" w:rsidRDefault="007273E3" w:rsidP="00BB2642">
      <w:pPr>
        <w:shd w:val="clear" w:color="auto" w:fill="000000" w:themeFill="text1"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K</w:t>
      </w:r>
      <w:r w:rsidRPr="007273E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apitol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a</w:t>
      </w:r>
      <w:r w:rsidRPr="007273E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 inovovaného PPRŠ</w:t>
      </w:r>
      <w:r w:rsidR="00BB2642"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, do které cíl míří: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 si v současnosti v dané oblasti vedu: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BB2642" w:rsidRPr="00BB2642" w:rsidRDefault="00BB2642" w:rsidP="00BB2642">
      <w:pPr>
        <w:shd w:val="clear" w:color="auto" w:fill="000000" w:themeFill="text1"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Formulace cíle na školní rok: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Náčrt postupu: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Jakou podporu potřebuji: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BB2642" w:rsidRPr="00BB2642" w:rsidRDefault="004E0AA8" w:rsidP="004E0AA8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  <w:r w:rsidRPr="007273E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 doložím, že jsem cíl splnil/a </w:t>
      </w:r>
      <w:proofErr w:type="spellStart"/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a</w:t>
      </w:r>
      <w:proofErr w:type="spellEnd"/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 případně </w:t>
      </w:r>
      <w:r w:rsidRPr="007273E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návrhy 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 xml:space="preserve">důkazů, na </w:t>
      </w:r>
      <w:r w:rsidR="0090438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kterých rozpoznám splnění cíle</w:t>
      </w:r>
      <w:r w:rsidR="00BB2642" w:rsidRPr="00BB2642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</w:rPr>
      </w:pP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</w:pP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Jak bych posléze mohla pokračovat ve svém pedagogickém rozvoji:</w:t>
      </w:r>
    </w:p>
    <w:p w:rsidR="00285529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4E0AA8" w:rsidRPr="00BB2642" w:rsidRDefault="004E0AA8" w:rsidP="004E0AA8">
      <w:pPr>
        <w:pStyle w:val="Odstavecseseznamem"/>
        <w:spacing w:after="0" w:line="240" w:lineRule="auto"/>
        <w:ind w:left="0"/>
        <w:contextualSpacing w:val="0"/>
        <w:rPr>
          <w:rFonts w:ascii="Arial Narrow" w:eastAsia="Times New Roman" w:hAnsi="Arial Narrow" w:cs="Times New Roman"/>
          <w:b/>
          <w:kern w:val="0"/>
          <w:sz w:val="24"/>
          <w:szCs w:val="24"/>
        </w:rPr>
      </w:pPr>
      <w:proofErr w:type="gramStart"/>
      <w:r>
        <w:rPr>
          <w:rFonts w:ascii="Arial Narrow" w:eastAsia="Times New Roman" w:hAnsi="Arial Narrow" w:cs="Times New Roman"/>
          <w:b/>
          <w:kern w:val="0"/>
          <w:sz w:val="24"/>
          <w:szCs w:val="24"/>
        </w:rPr>
        <w:t>3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</w:rPr>
        <w:t>.</w:t>
      </w:r>
      <w:r w:rsidRPr="004E0AA8">
        <w:rPr>
          <w:rFonts w:ascii="Arial Narrow" w:eastAsia="Times New Roman" w:hAnsi="Arial Narrow" w:cs="Times New Roman"/>
          <w:b/>
          <w:color w:val="FFFFFF" w:themeColor="background1"/>
          <w:kern w:val="0"/>
          <w:sz w:val="24"/>
          <w:szCs w:val="24"/>
        </w:rPr>
        <w:t>.</w:t>
      </w:r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>cíl</w:t>
      </w:r>
      <w:proofErr w:type="gramEnd"/>
      <w:r w:rsidRPr="00BB2642">
        <w:rPr>
          <w:rFonts w:ascii="Arial Narrow" w:eastAsia="Times New Roman" w:hAnsi="Arial Narrow" w:cs="Times New Roman"/>
          <w:b/>
          <w:kern w:val="0"/>
          <w:sz w:val="24"/>
          <w:szCs w:val="24"/>
        </w:rPr>
        <w:t xml:space="preserve"> </w:t>
      </w:r>
    </w:p>
    <w:p w:rsidR="00BB2642" w:rsidRDefault="004E0AA8" w:rsidP="004E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</w:rPr>
        <w:t>???</w:t>
      </w: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4E0AA8" w:rsidRPr="00BB2642" w:rsidRDefault="004E0AA8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</w:p>
    <w:p w:rsidR="00285529" w:rsidRPr="00BB2642" w:rsidRDefault="00285529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>Tento POPR byl projednán s</w:t>
      </w:r>
      <w:r w:rsidR="00BB2642">
        <w:rPr>
          <w:rFonts w:ascii="Arial Narrow" w:eastAsia="Times New Roman" w:hAnsi="Arial Narrow" w:cs="Times New Roman"/>
          <w:kern w:val="0"/>
          <w:sz w:val="24"/>
          <w:szCs w:val="24"/>
        </w:rPr>
        <w:t xml:space="preserve"> členem vedení školy </w:t>
      </w:r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>dne …….</w:t>
      </w:r>
    </w:p>
    <w:p w:rsidR="00285529" w:rsidRDefault="00285529" w:rsidP="00BB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B2642" w:rsidRPr="00BB2642" w:rsidRDefault="00BB2642" w:rsidP="00BB2642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</w:rPr>
      </w:pPr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 xml:space="preserve">Tento POPR byl </w:t>
      </w:r>
      <w:r>
        <w:rPr>
          <w:rFonts w:ascii="Arial Narrow" w:eastAsia="Times New Roman" w:hAnsi="Arial Narrow" w:cs="Times New Roman"/>
          <w:kern w:val="0"/>
          <w:sz w:val="24"/>
          <w:szCs w:val="24"/>
        </w:rPr>
        <w:t>schválen</w:t>
      </w:r>
      <w:r w:rsidRPr="00BB2642">
        <w:rPr>
          <w:rFonts w:ascii="Arial Narrow" w:eastAsia="Times New Roman" w:hAnsi="Arial Narrow" w:cs="Times New Roman"/>
          <w:kern w:val="0"/>
          <w:sz w:val="24"/>
          <w:szCs w:val="24"/>
        </w:rPr>
        <w:t> ředitelem školy dne …….</w:t>
      </w:r>
    </w:p>
    <w:sectPr w:rsidR="00BB2642" w:rsidRPr="00BB26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9A" w:rsidRDefault="00DA6A9A" w:rsidP="00285529">
      <w:pPr>
        <w:spacing w:after="0" w:line="240" w:lineRule="auto"/>
      </w:pPr>
      <w:r>
        <w:separator/>
      </w:r>
    </w:p>
  </w:endnote>
  <w:endnote w:type="continuationSeparator" w:id="0">
    <w:p w:rsidR="00DA6A9A" w:rsidRDefault="00DA6A9A" w:rsidP="0028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9A" w:rsidRDefault="00DA6A9A" w:rsidP="00285529">
      <w:pPr>
        <w:spacing w:after="0" w:line="240" w:lineRule="auto"/>
      </w:pPr>
      <w:r>
        <w:separator/>
      </w:r>
    </w:p>
  </w:footnote>
  <w:footnote w:type="continuationSeparator" w:id="0">
    <w:p w:rsidR="00DA6A9A" w:rsidRDefault="00DA6A9A" w:rsidP="0028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29" w:rsidRPr="00285529" w:rsidRDefault="00285529" w:rsidP="00285529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cs-CZ"/>
      </w:rPr>
      <w:drawing>
        <wp:anchor distT="0" distB="0" distL="0" distR="0" simplePos="0" relativeHeight="251659264" behindDoc="0" locked="0" layoutInCell="1" allowOverlap="1" wp14:anchorId="5FFDFB2B" wp14:editId="2D998BB2">
          <wp:simplePos x="0" y="0"/>
          <wp:positionH relativeFrom="column">
            <wp:posOffset>5395595</wp:posOffset>
          </wp:positionH>
          <wp:positionV relativeFrom="paragraph">
            <wp:posOffset>-148590</wp:posOffset>
          </wp:positionV>
          <wp:extent cx="751205" cy="284480"/>
          <wp:effectExtent l="0" t="0" r="0" b="127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284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cs-CZ"/>
      </w:rPr>
      <w:drawing>
        <wp:anchor distT="0" distB="0" distL="0" distR="0" simplePos="0" relativeHeight="251660288" behindDoc="0" locked="0" layoutInCell="1" allowOverlap="1" wp14:anchorId="7690F4CB" wp14:editId="320BF460">
          <wp:simplePos x="0" y="0"/>
          <wp:positionH relativeFrom="column">
            <wp:posOffset>-398145</wp:posOffset>
          </wp:positionH>
          <wp:positionV relativeFrom="paragraph">
            <wp:posOffset>-276860</wp:posOffset>
          </wp:positionV>
          <wp:extent cx="697230" cy="61595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529">
      <w:rPr>
        <w:rFonts w:ascii="Times New Roman" w:eastAsia="Times New Roman" w:hAnsi="Times New Roman" w:cs="Times New Roman"/>
        <w:kern w:val="0"/>
        <w:sz w:val="24"/>
        <w:szCs w:val="24"/>
      </w:rPr>
      <w:fldChar w:fldCharType="begin"/>
    </w:r>
    <w:r w:rsidRPr="00285529">
      <w:rPr>
        <w:rFonts w:ascii="Times New Roman" w:eastAsia="Times New Roman" w:hAnsi="Times New Roman" w:cs="Times New Roman"/>
        <w:kern w:val="0"/>
        <w:sz w:val="24"/>
        <w:szCs w:val="24"/>
      </w:rPr>
      <w:instrText xml:space="preserve"> PAGE </w:instrText>
    </w:r>
    <w:r w:rsidRPr="00285529">
      <w:rPr>
        <w:rFonts w:ascii="Times New Roman" w:eastAsia="Times New Roman" w:hAnsi="Times New Roman" w:cs="Times New Roman"/>
        <w:kern w:val="0"/>
        <w:sz w:val="24"/>
        <w:szCs w:val="24"/>
      </w:rPr>
      <w:fldChar w:fldCharType="separate"/>
    </w:r>
    <w:r w:rsidR="007512B0">
      <w:rPr>
        <w:rFonts w:ascii="Times New Roman" w:eastAsia="Times New Roman" w:hAnsi="Times New Roman" w:cs="Times New Roman"/>
        <w:noProof/>
        <w:kern w:val="0"/>
        <w:sz w:val="24"/>
        <w:szCs w:val="24"/>
      </w:rPr>
      <w:t>3</w:t>
    </w:r>
    <w:r w:rsidRPr="00285529">
      <w:rPr>
        <w:rFonts w:ascii="Times New Roman" w:eastAsia="Times New Roman" w:hAnsi="Times New Roman" w:cs="Times New Roman"/>
        <w:kern w:val="0"/>
        <w:sz w:val="24"/>
        <w:szCs w:val="24"/>
      </w:rPr>
      <w:fldChar w:fldCharType="end"/>
    </w:r>
  </w:p>
  <w:p w:rsidR="00285529" w:rsidRDefault="002855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6" type="#_x0000_t75" style="width:18pt;height:18pt" o:bullet="t">
        <v:imagedata r:id="rId1" o:title="clip_image001"/>
      </v:shape>
    </w:pict>
  </w:numPicBullet>
  <w:numPicBullet w:numPicBulletId="1">
    <w:pict>
      <v:shape id="_x0000_i1817" type="#_x0000_t75" style="width:117.6pt;height:120pt" o:bullet="t">
        <v:imagedata r:id="rId2" o:title="clip_image001"/>
      </v:shape>
    </w:pict>
  </w:numPicBullet>
  <w:abstractNum w:abstractNumId="0">
    <w:nsid w:val="003A5404"/>
    <w:multiLevelType w:val="hybridMultilevel"/>
    <w:tmpl w:val="7F44F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F90"/>
    <w:multiLevelType w:val="hybridMultilevel"/>
    <w:tmpl w:val="DB748372"/>
    <w:lvl w:ilvl="0" w:tplc="0CE652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3738"/>
    <w:multiLevelType w:val="hybridMultilevel"/>
    <w:tmpl w:val="1F869FBC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111AE"/>
    <w:multiLevelType w:val="hybridMultilevel"/>
    <w:tmpl w:val="CF0C8CFE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8523E"/>
    <w:multiLevelType w:val="hybridMultilevel"/>
    <w:tmpl w:val="C370544E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3621D0"/>
    <w:multiLevelType w:val="hybridMultilevel"/>
    <w:tmpl w:val="BC7EAB6C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1962A8"/>
    <w:multiLevelType w:val="hybridMultilevel"/>
    <w:tmpl w:val="4516D412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EA133E"/>
    <w:multiLevelType w:val="hybridMultilevel"/>
    <w:tmpl w:val="DF8E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E5F52"/>
    <w:multiLevelType w:val="hybridMultilevel"/>
    <w:tmpl w:val="0BF4EDD8"/>
    <w:lvl w:ilvl="0" w:tplc="3A84325E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F15827"/>
    <w:multiLevelType w:val="hybridMultilevel"/>
    <w:tmpl w:val="2236F390"/>
    <w:lvl w:ilvl="0" w:tplc="3A8432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4D6A98"/>
    <w:multiLevelType w:val="hybridMultilevel"/>
    <w:tmpl w:val="DF8E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DD"/>
    <w:rsid w:val="00215ADD"/>
    <w:rsid w:val="0027207B"/>
    <w:rsid w:val="002771AD"/>
    <w:rsid w:val="00285529"/>
    <w:rsid w:val="003A64C0"/>
    <w:rsid w:val="00422440"/>
    <w:rsid w:val="004A1F7E"/>
    <w:rsid w:val="004E0AA8"/>
    <w:rsid w:val="00623ACF"/>
    <w:rsid w:val="006D09CE"/>
    <w:rsid w:val="006E2FB2"/>
    <w:rsid w:val="007273E3"/>
    <w:rsid w:val="007512B0"/>
    <w:rsid w:val="00904382"/>
    <w:rsid w:val="00A167A1"/>
    <w:rsid w:val="00A40DCC"/>
    <w:rsid w:val="00A70EA4"/>
    <w:rsid w:val="00BB2642"/>
    <w:rsid w:val="00BD54C3"/>
    <w:rsid w:val="00C95EE4"/>
    <w:rsid w:val="00D629C3"/>
    <w:rsid w:val="00DA6A9A"/>
    <w:rsid w:val="00E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D11E7-02AF-4783-8521-45317FED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ADD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215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ADD"/>
    <w:rPr>
      <w:rFonts w:ascii="Calibri" w:eastAsia="Calibri" w:hAnsi="Calibri" w:cs="Calibri"/>
      <w:kern w:val="2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15A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5AD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DD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ADD"/>
    <w:rPr>
      <w:rFonts w:ascii="Calibri" w:eastAsia="Calibri" w:hAnsi="Calibri" w:cs="Calibri"/>
      <w:b/>
      <w:bCs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529"/>
    <w:rPr>
      <w:rFonts w:ascii="Calibri" w:eastAsia="Calibri" w:hAnsi="Calibri" w:cs="Calibri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529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olga.kralova</dc:creator>
  <cp:lastModifiedBy>Beran Vít</cp:lastModifiedBy>
  <cp:revision>5</cp:revision>
  <cp:lastPrinted>2014-09-04T07:08:00Z</cp:lastPrinted>
  <dcterms:created xsi:type="dcterms:W3CDTF">2014-09-09T18:47:00Z</dcterms:created>
  <dcterms:modified xsi:type="dcterms:W3CDTF">2014-09-09T18:50:00Z</dcterms:modified>
</cp:coreProperties>
</file>