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433" w:rsidRDefault="00DC64EB">
      <w:pPr>
        <w:rPr>
          <w:b/>
          <w:sz w:val="28"/>
          <w:szCs w:val="28"/>
        </w:rPr>
      </w:pPr>
      <w:r w:rsidRPr="00DC64EB">
        <w:rPr>
          <w:b/>
          <w:sz w:val="28"/>
          <w:szCs w:val="28"/>
        </w:rPr>
        <w:t>Opakování probraných organických látek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C64EB" w:rsidTr="00DC64EB">
        <w:tc>
          <w:tcPr>
            <w:tcW w:w="2265" w:type="dxa"/>
          </w:tcPr>
          <w:p w:rsidR="00DC64EB" w:rsidRPr="00DC64EB" w:rsidRDefault="00DC64EB">
            <w:pPr>
              <w:rPr>
                <w:b/>
                <w:sz w:val="24"/>
                <w:szCs w:val="24"/>
              </w:rPr>
            </w:pPr>
            <w:r w:rsidRPr="00DC64EB">
              <w:rPr>
                <w:b/>
                <w:sz w:val="24"/>
                <w:szCs w:val="24"/>
              </w:rPr>
              <w:t>sloučenina</w:t>
            </w:r>
          </w:p>
        </w:tc>
        <w:tc>
          <w:tcPr>
            <w:tcW w:w="2265" w:type="dxa"/>
          </w:tcPr>
          <w:p w:rsidR="00DC64EB" w:rsidRPr="00DC64EB" w:rsidRDefault="00DC64EB">
            <w:pPr>
              <w:rPr>
                <w:b/>
                <w:sz w:val="24"/>
                <w:szCs w:val="24"/>
              </w:rPr>
            </w:pPr>
            <w:r w:rsidRPr="00DC64EB">
              <w:rPr>
                <w:b/>
                <w:sz w:val="24"/>
                <w:szCs w:val="24"/>
              </w:rPr>
              <w:t>příklad</w:t>
            </w:r>
          </w:p>
        </w:tc>
        <w:tc>
          <w:tcPr>
            <w:tcW w:w="2266" w:type="dxa"/>
          </w:tcPr>
          <w:p w:rsidR="00DC64EB" w:rsidRPr="00DC64EB" w:rsidRDefault="00DC64EB">
            <w:pPr>
              <w:rPr>
                <w:b/>
                <w:sz w:val="24"/>
                <w:szCs w:val="24"/>
              </w:rPr>
            </w:pPr>
            <w:r w:rsidRPr="00DC64EB">
              <w:rPr>
                <w:b/>
                <w:sz w:val="24"/>
                <w:szCs w:val="24"/>
              </w:rPr>
              <w:t>vzorec</w:t>
            </w:r>
          </w:p>
        </w:tc>
        <w:tc>
          <w:tcPr>
            <w:tcW w:w="2266" w:type="dxa"/>
          </w:tcPr>
          <w:p w:rsidR="00DC64EB" w:rsidRPr="00DC64EB" w:rsidRDefault="00DC64EB">
            <w:pPr>
              <w:rPr>
                <w:b/>
                <w:sz w:val="24"/>
                <w:szCs w:val="24"/>
              </w:rPr>
            </w:pPr>
            <w:r w:rsidRPr="00DC64EB">
              <w:rPr>
                <w:b/>
                <w:sz w:val="24"/>
                <w:szCs w:val="24"/>
              </w:rPr>
              <w:t>jedno využití</w:t>
            </w:r>
          </w:p>
        </w:tc>
      </w:tr>
      <w:tr w:rsidR="00DC64EB" w:rsidTr="00F71F53">
        <w:trPr>
          <w:trHeight w:val="1003"/>
        </w:trPr>
        <w:tc>
          <w:tcPr>
            <w:tcW w:w="2265" w:type="dxa"/>
          </w:tcPr>
          <w:p w:rsidR="00DC64EB" w:rsidRPr="00DC64EB" w:rsidRDefault="00DC64EB">
            <w:r w:rsidRPr="00DC64EB">
              <w:t>monosacharid</w:t>
            </w:r>
          </w:p>
        </w:tc>
        <w:tc>
          <w:tcPr>
            <w:tcW w:w="2265" w:type="dxa"/>
          </w:tcPr>
          <w:p w:rsidR="00DC64EB" w:rsidRDefault="00DC64EB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DC64EB" w:rsidRDefault="00DC64EB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DC64EB" w:rsidRDefault="00DC64EB">
            <w:pPr>
              <w:rPr>
                <w:b/>
                <w:sz w:val="28"/>
                <w:szCs w:val="28"/>
              </w:rPr>
            </w:pPr>
          </w:p>
        </w:tc>
      </w:tr>
      <w:tr w:rsidR="00DC64EB" w:rsidTr="00F71F53">
        <w:trPr>
          <w:trHeight w:val="833"/>
        </w:trPr>
        <w:tc>
          <w:tcPr>
            <w:tcW w:w="2265" w:type="dxa"/>
          </w:tcPr>
          <w:p w:rsidR="00DC64EB" w:rsidRPr="00DC64EB" w:rsidRDefault="00DC6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disacharid</w:t>
            </w:r>
          </w:p>
        </w:tc>
        <w:tc>
          <w:tcPr>
            <w:tcW w:w="2265" w:type="dxa"/>
          </w:tcPr>
          <w:p w:rsidR="00DC64EB" w:rsidRDefault="00DC64EB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DC64EB" w:rsidRDefault="00DC64EB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DC64EB" w:rsidRDefault="00DC64EB">
            <w:pPr>
              <w:rPr>
                <w:b/>
                <w:sz w:val="28"/>
                <w:szCs w:val="28"/>
              </w:rPr>
            </w:pPr>
          </w:p>
        </w:tc>
      </w:tr>
      <w:tr w:rsidR="00DC64EB" w:rsidTr="00F71F53">
        <w:trPr>
          <w:trHeight w:val="703"/>
        </w:trPr>
        <w:tc>
          <w:tcPr>
            <w:tcW w:w="2265" w:type="dxa"/>
          </w:tcPr>
          <w:p w:rsidR="00DC64EB" w:rsidRPr="00DC64EB" w:rsidRDefault="00DC6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polysacharid</w:t>
            </w:r>
          </w:p>
        </w:tc>
        <w:tc>
          <w:tcPr>
            <w:tcW w:w="2265" w:type="dxa"/>
          </w:tcPr>
          <w:p w:rsidR="00DC64EB" w:rsidRDefault="00DC64EB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DC64EB" w:rsidRDefault="00DC64EB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DC64EB" w:rsidRDefault="00DC64EB">
            <w:pPr>
              <w:rPr>
                <w:b/>
                <w:sz w:val="28"/>
                <w:szCs w:val="28"/>
              </w:rPr>
            </w:pPr>
          </w:p>
        </w:tc>
      </w:tr>
      <w:tr w:rsidR="00DC64EB" w:rsidTr="00F71F53">
        <w:trPr>
          <w:trHeight w:val="983"/>
        </w:trPr>
        <w:tc>
          <w:tcPr>
            <w:tcW w:w="2265" w:type="dxa"/>
          </w:tcPr>
          <w:p w:rsidR="00DC64EB" w:rsidRPr="00DC64EB" w:rsidRDefault="00DC6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alkan</w:t>
            </w:r>
          </w:p>
        </w:tc>
        <w:tc>
          <w:tcPr>
            <w:tcW w:w="2265" w:type="dxa"/>
          </w:tcPr>
          <w:p w:rsidR="00DC64EB" w:rsidRDefault="00DC64EB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DC64EB" w:rsidRDefault="00DC64EB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DC64EB" w:rsidRDefault="00DC64EB">
            <w:pPr>
              <w:rPr>
                <w:b/>
                <w:sz w:val="28"/>
                <w:szCs w:val="28"/>
              </w:rPr>
            </w:pPr>
          </w:p>
        </w:tc>
      </w:tr>
      <w:tr w:rsidR="00DC64EB" w:rsidTr="00F71F53">
        <w:trPr>
          <w:trHeight w:val="1125"/>
        </w:trPr>
        <w:tc>
          <w:tcPr>
            <w:tcW w:w="2265" w:type="dxa"/>
          </w:tcPr>
          <w:p w:rsidR="00DC64EB" w:rsidRPr="00F71F53" w:rsidRDefault="00DC64EB">
            <w:pPr>
              <w:rPr>
                <w:sz w:val="24"/>
                <w:szCs w:val="24"/>
              </w:rPr>
            </w:pPr>
            <w:r w:rsidRPr="00F71F53">
              <w:rPr>
                <w:sz w:val="24"/>
                <w:szCs w:val="24"/>
              </w:rPr>
              <w:t>alken</w:t>
            </w:r>
          </w:p>
        </w:tc>
        <w:tc>
          <w:tcPr>
            <w:tcW w:w="2265" w:type="dxa"/>
          </w:tcPr>
          <w:p w:rsidR="00DC64EB" w:rsidRDefault="00DC64EB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DC64EB" w:rsidRDefault="00DC64EB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DC64EB" w:rsidRDefault="00DC64EB">
            <w:pPr>
              <w:rPr>
                <w:b/>
                <w:sz w:val="28"/>
                <w:szCs w:val="28"/>
              </w:rPr>
            </w:pPr>
          </w:p>
        </w:tc>
      </w:tr>
      <w:tr w:rsidR="00DC64EB" w:rsidTr="00F71F53">
        <w:trPr>
          <w:trHeight w:val="1269"/>
        </w:trPr>
        <w:tc>
          <w:tcPr>
            <w:tcW w:w="2265" w:type="dxa"/>
          </w:tcPr>
          <w:p w:rsidR="00DC64EB" w:rsidRPr="00F71F53" w:rsidRDefault="00DC64EB">
            <w:pPr>
              <w:rPr>
                <w:sz w:val="24"/>
                <w:szCs w:val="24"/>
              </w:rPr>
            </w:pPr>
            <w:proofErr w:type="spellStart"/>
            <w:r w:rsidRPr="00F71F53">
              <w:rPr>
                <w:sz w:val="24"/>
                <w:szCs w:val="24"/>
              </w:rPr>
              <w:t>alkyn</w:t>
            </w:r>
            <w:proofErr w:type="spellEnd"/>
          </w:p>
        </w:tc>
        <w:tc>
          <w:tcPr>
            <w:tcW w:w="2265" w:type="dxa"/>
          </w:tcPr>
          <w:p w:rsidR="00DC64EB" w:rsidRDefault="00DC64EB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DC64EB" w:rsidRDefault="00DC64EB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DC64EB" w:rsidRDefault="00DC64EB">
            <w:pPr>
              <w:rPr>
                <w:b/>
                <w:sz w:val="28"/>
                <w:szCs w:val="28"/>
              </w:rPr>
            </w:pPr>
          </w:p>
        </w:tc>
      </w:tr>
      <w:tr w:rsidR="00DC64EB" w:rsidTr="00F71F53">
        <w:trPr>
          <w:trHeight w:val="1272"/>
        </w:trPr>
        <w:tc>
          <w:tcPr>
            <w:tcW w:w="2265" w:type="dxa"/>
          </w:tcPr>
          <w:p w:rsidR="00DC64EB" w:rsidRPr="00F71F53" w:rsidRDefault="00DC64EB">
            <w:pPr>
              <w:rPr>
                <w:sz w:val="24"/>
                <w:szCs w:val="24"/>
              </w:rPr>
            </w:pPr>
            <w:proofErr w:type="spellStart"/>
            <w:r w:rsidRPr="00F71F53">
              <w:rPr>
                <w:sz w:val="24"/>
                <w:szCs w:val="24"/>
              </w:rPr>
              <w:t>aren</w:t>
            </w:r>
            <w:proofErr w:type="spellEnd"/>
          </w:p>
        </w:tc>
        <w:tc>
          <w:tcPr>
            <w:tcW w:w="2265" w:type="dxa"/>
          </w:tcPr>
          <w:p w:rsidR="00DC64EB" w:rsidRDefault="00DC64EB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DC64EB" w:rsidRDefault="00DC64EB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DC64EB" w:rsidRDefault="00DC64EB">
            <w:pPr>
              <w:rPr>
                <w:b/>
                <w:sz w:val="28"/>
                <w:szCs w:val="28"/>
              </w:rPr>
            </w:pPr>
          </w:p>
        </w:tc>
      </w:tr>
      <w:tr w:rsidR="00DC64EB" w:rsidTr="00F71F53">
        <w:trPr>
          <w:trHeight w:val="1120"/>
        </w:trPr>
        <w:tc>
          <w:tcPr>
            <w:tcW w:w="2265" w:type="dxa"/>
          </w:tcPr>
          <w:p w:rsidR="00DC64EB" w:rsidRPr="00F71F53" w:rsidRDefault="00F71F53">
            <w:pPr>
              <w:rPr>
                <w:sz w:val="24"/>
                <w:szCs w:val="24"/>
              </w:rPr>
            </w:pPr>
            <w:proofErr w:type="spellStart"/>
            <w:r w:rsidRPr="00F71F53">
              <w:rPr>
                <w:sz w:val="24"/>
                <w:szCs w:val="24"/>
              </w:rPr>
              <w:t>halogenderivát</w:t>
            </w:r>
            <w:proofErr w:type="spellEnd"/>
          </w:p>
        </w:tc>
        <w:tc>
          <w:tcPr>
            <w:tcW w:w="2265" w:type="dxa"/>
          </w:tcPr>
          <w:p w:rsidR="00DC64EB" w:rsidRDefault="00DC64EB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:rsidR="00DC64EB" w:rsidRDefault="00DC64EB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DC64EB" w:rsidRDefault="00DC64EB">
            <w:pPr>
              <w:rPr>
                <w:b/>
                <w:sz w:val="28"/>
                <w:szCs w:val="28"/>
              </w:rPr>
            </w:pPr>
          </w:p>
        </w:tc>
      </w:tr>
      <w:tr w:rsidR="00DC64EB" w:rsidTr="00F71F53">
        <w:trPr>
          <w:trHeight w:val="1122"/>
        </w:trPr>
        <w:tc>
          <w:tcPr>
            <w:tcW w:w="2265" w:type="dxa"/>
          </w:tcPr>
          <w:p w:rsidR="00DC64EB" w:rsidRPr="00F71F53" w:rsidRDefault="00F71F53">
            <w:pPr>
              <w:rPr>
                <w:sz w:val="24"/>
                <w:szCs w:val="24"/>
              </w:rPr>
            </w:pPr>
            <w:r w:rsidRPr="00F71F53">
              <w:rPr>
                <w:sz w:val="24"/>
                <w:szCs w:val="24"/>
              </w:rPr>
              <w:t>alkohol</w:t>
            </w:r>
          </w:p>
        </w:tc>
        <w:tc>
          <w:tcPr>
            <w:tcW w:w="2265" w:type="dxa"/>
          </w:tcPr>
          <w:p w:rsidR="00DC64EB" w:rsidRDefault="00DC64EB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DC64EB" w:rsidRDefault="00DC64EB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DC64EB" w:rsidRDefault="00DC64EB">
            <w:pPr>
              <w:rPr>
                <w:b/>
                <w:sz w:val="28"/>
                <w:szCs w:val="28"/>
              </w:rPr>
            </w:pPr>
          </w:p>
        </w:tc>
      </w:tr>
      <w:tr w:rsidR="00DC64EB" w:rsidTr="00F71F53">
        <w:trPr>
          <w:trHeight w:val="1535"/>
        </w:trPr>
        <w:tc>
          <w:tcPr>
            <w:tcW w:w="2265" w:type="dxa"/>
          </w:tcPr>
          <w:p w:rsidR="00DC64EB" w:rsidRPr="00F71F53" w:rsidRDefault="00F71F53">
            <w:pPr>
              <w:rPr>
                <w:sz w:val="24"/>
                <w:szCs w:val="24"/>
              </w:rPr>
            </w:pPr>
            <w:r w:rsidRPr="00F71F53">
              <w:rPr>
                <w:sz w:val="24"/>
                <w:szCs w:val="24"/>
              </w:rPr>
              <w:t>dusíkatý derivát</w:t>
            </w:r>
          </w:p>
        </w:tc>
        <w:tc>
          <w:tcPr>
            <w:tcW w:w="2265" w:type="dxa"/>
          </w:tcPr>
          <w:p w:rsidR="00DC64EB" w:rsidRDefault="00DC64EB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DC64EB" w:rsidRDefault="00DC64EB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DC64EB" w:rsidRDefault="00DC64EB">
            <w:pPr>
              <w:rPr>
                <w:b/>
                <w:sz w:val="28"/>
                <w:szCs w:val="28"/>
              </w:rPr>
            </w:pPr>
          </w:p>
        </w:tc>
      </w:tr>
      <w:tr w:rsidR="00DC64EB" w:rsidTr="00F71F53">
        <w:trPr>
          <w:trHeight w:val="1430"/>
        </w:trPr>
        <w:tc>
          <w:tcPr>
            <w:tcW w:w="2265" w:type="dxa"/>
          </w:tcPr>
          <w:p w:rsidR="00DC64EB" w:rsidRPr="00F71F53" w:rsidRDefault="00F71F53">
            <w:pPr>
              <w:rPr>
                <w:sz w:val="24"/>
                <w:szCs w:val="24"/>
              </w:rPr>
            </w:pPr>
            <w:r w:rsidRPr="00F71F53">
              <w:rPr>
                <w:sz w:val="24"/>
                <w:szCs w:val="24"/>
              </w:rPr>
              <w:t>Karbonylové sloučeniny (poznáte je čichem)</w:t>
            </w:r>
          </w:p>
        </w:tc>
        <w:tc>
          <w:tcPr>
            <w:tcW w:w="2265" w:type="dxa"/>
          </w:tcPr>
          <w:p w:rsidR="00DC64EB" w:rsidRDefault="00DC64EB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DC64EB" w:rsidRDefault="00DC64EB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DC64EB" w:rsidRDefault="00DC64EB">
            <w:pPr>
              <w:rPr>
                <w:b/>
                <w:sz w:val="28"/>
                <w:szCs w:val="28"/>
              </w:rPr>
            </w:pPr>
          </w:p>
        </w:tc>
      </w:tr>
    </w:tbl>
    <w:p w:rsidR="00DC64EB" w:rsidRPr="00DC64EB" w:rsidRDefault="00DC64EB">
      <w:pPr>
        <w:rPr>
          <w:b/>
          <w:sz w:val="28"/>
          <w:szCs w:val="28"/>
        </w:rPr>
      </w:pPr>
    </w:p>
    <w:sectPr w:rsidR="00DC64EB" w:rsidRPr="00DC6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EB"/>
    <w:rsid w:val="00DC64EB"/>
    <w:rsid w:val="00F71F53"/>
    <w:rsid w:val="00FE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BF41"/>
  <w15:chartTrackingRefBased/>
  <w15:docId w15:val="{23E22690-B639-46D0-BA8D-15DD1A9B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C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Hilčerová Eva</dc:creator>
  <cp:keywords/>
  <dc:description/>
  <cp:lastModifiedBy>Hilčerová Eva</cp:lastModifiedBy>
  <cp:revision>2</cp:revision>
  <dcterms:created xsi:type="dcterms:W3CDTF">2021-03-28T07:30:00Z</dcterms:created>
  <dcterms:modified xsi:type="dcterms:W3CDTF">2021-03-28T07:30:00Z</dcterms:modified>
</cp:coreProperties>
</file>